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9"/>
        <w:tblW w:w="10116" w:type="dxa"/>
        <w:tblLook w:val="04A0" w:firstRow="1" w:lastRow="0" w:firstColumn="1" w:lastColumn="0" w:noHBand="0" w:noVBand="1"/>
      </w:tblPr>
      <w:tblGrid>
        <w:gridCol w:w="10116"/>
      </w:tblGrid>
      <w:tr w:rsidR="004C4CB2" w:rsidRPr="00FF6AF1" w14:paraId="1CB36C81" w14:textId="77777777" w:rsidTr="004C4CB2">
        <w:trPr>
          <w:trHeight w:val="255"/>
        </w:trPr>
        <w:tc>
          <w:tcPr>
            <w:tcW w:w="10116" w:type="dxa"/>
            <w:tcBorders>
              <w:top w:val="nil"/>
              <w:left w:val="nil"/>
              <w:bottom w:val="nil"/>
              <w:right w:val="nil"/>
            </w:tcBorders>
            <w:shd w:val="clear" w:color="auto" w:fill="auto"/>
            <w:noWrap/>
            <w:vAlign w:val="bottom"/>
            <w:hideMark/>
          </w:tcPr>
          <w:p w14:paraId="66B72FD8" w14:textId="77777777" w:rsidR="004C4CB2" w:rsidRPr="00FF6AF1" w:rsidRDefault="004C4CB2" w:rsidP="004C4CB2">
            <w:pPr>
              <w:spacing w:after="0" w:line="240" w:lineRule="auto"/>
              <w:jc w:val="center"/>
              <w:rPr>
                <w:rFonts w:ascii="Arial" w:eastAsia="Times New Roman" w:hAnsi="Arial" w:cs="Arial"/>
                <w:b/>
                <w:sz w:val="18"/>
                <w:szCs w:val="18"/>
                <w:lang w:eastAsia="el-GR"/>
              </w:rPr>
            </w:pPr>
            <w:r w:rsidRPr="00FF6AF1">
              <w:rPr>
                <w:rFonts w:ascii="Arial" w:eastAsia="Times New Roman" w:hAnsi="Arial" w:cs="Arial"/>
                <w:b/>
                <w:sz w:val="18"/>
                <w:szCs w:val="18"/>
                <w:lang w:eastAsia="el-GR"/>
              </w:rPr>
              <w:t>ΑΛΛΗΛΕΓΓΥΗ, ΠΡΟΟΔΟΣ, ΕΥΗΜΕΡΙΑ</w:t>
            </w:r>
          </w:p>
        </w:tc>
      </w:tr>
      <w:tr w:rsidR="004C4CB2" w:rsidRPr="004C4CB2" w14:paraId="6938B6C5" w14:textId="77777777" w:rsidTr="004C4CB2">
        <w:trPr>
          <w:trHeight w:val="2115"/>
        </w:trPr>
        <w:tc>
          <w:tcPr>
            <w:tcW w:w="10116" w:type="dxa"/>
            <w:tcBorders>
              <w:top w:val="nil"/>
              <w:left w:val="nil"/>
              <w:bottom w:val="nil"/>
              <w:right w:val="nil"/>
            </w:tcBorders>
            <w:shd w:val="clear" w:color="auto" w:fill="auto"/>
            <w:noWrap/>
            <w:vAlign w:val="bottom"/>
            <w:hideMark/>
          </w:tcPr>
          <w:p w14:paraId="2A564E15" w14:textId="741D473C" w:rsidR="004C4CB2" w:rsidRPr="004C4CB2" w:rsidRDefault="00341EB2" w:rsidP="004C4CB2">
            <w:pPr>
              <w:spacing w:after="0" w:line="240" w:lineRule="auto"/>
              <w:rPr>
                <w:rFonts w:ascii="Arial" w:eastAsia="Times New Roman" w:hAnsi="Arial" w:cs="Arial"/>
                <w:sz w:val="20"/>
                <w:szCs w:val="20"/>
                <w:lang w:val="en-US" w:eastAsia="el-GR"/>
              </w:rPr>
            </w:pPr>
            <w:r>
              <w:rPr>
                <w:rFonts w:ascii="Arial" w:eastAsia="Times New Roman" w:hAnsi="Arial" w:cs="Arial"/>
                <w:noProof/>
                <w:sz w:val="20"/>
                <w:szCs w:val="20"/>
                <w:lang w:val="en-GB" w:eastAsia="en-GB"/>
              </w:rPr>
              <w:drawing>
                <wp:anchor distT="0" distB="0" distL="114300" distR="114300" simplePos="0" relativeHeight="251659264" behindDoc="0" locked="0" layoutInCell="1" allowOverlap="1" wp14:anchorId="1F43E5E3" wp14:editId="544EE190">
                  <wp:simplePos x="0" y="0"/>
                  <wp:positionH relativeFrom="column">
                    <wp:posOffset>1481455</wp:posOffset>
                  </wp:positionH>
                  <wp:positionV relativeFrom="paragraph">
                    <wp:posOffset>99060</wp:posOffset>
                  </wp:positionV>
                  <wp:extent cx="1400175" cy="838200"/>
                  <wp:effectExtent l="0" t="0" r="9525"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400175" cy="838200"/>
                          </a:xfrm>
                          <a:prstGeom prst="rect">
                            <a:avLst/>
                          </a:prstGeom>
                          <a:noFill/>
                        </pic:spPr>
                      </pic:pic>
                    </a:graphicData>
                  </a:graphic>
                  <wp14:sizeRelH relativeFrom="margin">
                    <wp14:pctWidth>0</wp14:pctWidth>
                  </wp14:sizeRelH>
                  <wp14:sizeRelV relativeFrom="margin">
                    <wp14:pctHeight>0</wp14:pctHeight>
                  </wp14:sizeRelV>
                </wp:anchor>
              </w:drawing>
            </w:r>
            <w:r w:rsidR="003232EE">
              <w:rPr>
                <w:rFonts w:ascii="Arial" w:eastAsia="Times New Roman" w:hAnsi="Arial" w:cs="Arial"/>
                <w:noProof/>
                <w:sz w:val="20"/>
                <w:szCs w:val="20"/>
                <w:lang w:val="en-GB" w:eastAsia="en-GB"/>
              </w:rPr>
              <w:drawing>
                <wp:anchor distT="0" distB="0" distL="114300" distR="114300" simplePos="0" relativeHeight="251657216" behindDoc="0" locked="0" layoutInCell="1" allowOverlap="1" wp14:anchorId="49D9DFDE" wp14:editId="391B9119">
                  <wp:simplePos x="0" y="0"/>
                  <wp:positionH relativeFrom="column">
                    <wp:posOffset>26670</wp:posOffset>
                  </wp:positionH>
                  <wp:positionV relativeFrom="paragraph">
                    <wp:posOffset>108585</wp:posOffset>
                  </wp:positionV>
                  <wp:extent cx="1457325" cy="1133475"/>
                  <wp:effectExtent l="0" t="0" r="0" b="0"/>
                  <wp:wrapNone/>
                  <wp:docPr id="16" name="Picture 0" descr="LOGO SOLIDARITY GR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SOLIDARITY GREEK.png"/>
                          <pic:cNvPicPr>
                            <a:picLocks noChangeAspect="1" noChangeArrowheads="1"/>
                          </pic:cNvPicPr>
                        </pic:nvPicPr>
                        <pic:blipFill>
                          <a:blip r:embed="rId9"/>
                          <a:srcRect/>
                          <a:stretch>
                            <a:fillRect/>
                          </a:stretch>
                        </pic:blipFill>
                        <pic:spPr bwMode="auto">
                          <a:xfrm>
                            <a:off x="0" y="0"/>
                            <a:ext cx="1457325" cy="1133475"/>
                          </a:xfrm>
                          <a:prstGeom prst="rect">
                            <a:avLst/>
                          </a:prstGeom>
                          <a:noFill/>
                        </pic:spPr>
                      </pic:pic>
                    </a:graphicData>
                  </a:graphic>
                </wp:anchor>
              </w:drawing>
            </w:r>
            <w:r w:rsidR="00001704">
              <w:rPr>
                <w:rFonts w:ascii="Arial" w:eastAsia="Times New Roman" w:hAnsi="Arial" w:cs="Arial"/>
                <w:noProof/>
                <w:sz w:val="20"/>
                <w:szCs w:val="20"/>
                <w:lang w:val="en-GB" w:eastAsia="en-GB"/>
              </w:rPr>
              <w:drawing>
                <wp:anchor distT="0" distB="0" distL="114300" distR="114300" simplePos="0" relativeHeight="251658240" behindDoc="0" locked="0" layoutInCell="1" allowOverlap="1" wp14:anchorId="090D7556" wp14:editId="645B2487">
                  <wp:simplePos x="0" y="0"/>
                  <wp:positionH relativeFrom="column">
                    <wp:posOffset>3284220</wp:posOffset>
                  </wp:positionH>
                  <wp:positionV relativeFrom="paragraph">
                    <wp:posOffset>43180</wp:posOffset>
                  </wp:positionV>
                  <wp:extent cx="1247775" cy="1238250"/>
                  <wp:effectExtent l="19050" t="0" r="9525" b="0"/>
                  <wp:wrapNone/>
                  <wp:docPr id="17" name="Picture 1" descr="Home affairs funds-logo-greek-origin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funds-logo-greek-original small"/>
                          <pic:cNvPicPr>
                            <a:picLocks noChangeAspect="1" noChangeArrowheads="1"/>
                          </pic:cNvPicPr>
                        </pic:nvPicPr>
                        <pic:blipFill>
                          <a:blip r:embed="rId10"/>
                          <a:srcRect/>
                          <a:stretch>
                            <a:fillRect/>
                          </a:stretch>
                        </pic:blipFill>
                        <pic:spPr bwMode="auto">
                          <a:xfrm>
                            <a:off x="0" y="0"/>
                            <a:ext cx="1247775" cy="1238250"/>
                          </a:xfrm>
                          <a:prstGeom prst="rect">
                            <a:avLst/>
                          </a:prstGeom>
                          <a:noFill/>
                        </pic:spPr>
                      </pic:pic>
                    </a:graphicData>
                  </a:graphic>
                </wp:anchor>
              </w:drawing>
            </w:r>
          </w:p>
          <w:tbl>
            <w:tblPr>
              <w:tblW w:w="0" w:type="auto"/>
              <w:jc w:val="center"/>
              <w:tblCellSpacing w:w="0" w:type="dxa"/>
              <w:tblCellMar>
                <w:left w:w="0" w:type="dxa"/>
                <w:right w:w="0" w:type="dxa"/>
              </w:tblCellMar>
              <w:tblLook w:val="04A0" w:firstRow="1" w:lastRow="0" w:firstColumn="1" w:lastColumn="0" w:noHBand="0" w:noVBand="1"/>
            </w:tblPr>
            <w:tblGrid>
              <w:gridCol w:w="9900"/>
            </w:tblGrid>
            <w:tr w:rsidR="004C4CB2" w:rsidRPr="004C4CB2" w14:paraId="312911F4" w14:textId="77777777" w:rsidTr="004C4CB2">
              <w:trPr>
                <w:trHeight w:val="2115"/>
                <w:tblCellSpacing w:w="0" w:type="dxa"/>
                <w:jc w:val="center"/>
              </w:trPr>
              <w:tc>
                <w:tcPr>
                  <w:tcW w:w="9900" w:type="dxa"/>
                  <w:tcBorders>
                    <w:top w:val="nil"/>
                    <w:left w:val="nil"/>
                    <w:bottom w:val="nil"/>
                    <w:right w:val="nil"/>
                  </w:tcBorders>
                  <w:shd w:val="clear" w:color="auto" w:fill="auto"/>
                  <w:noWrap/>
                  <w:vAlign w:val="bottom"/>
                  <w:hideMark/>
                </w:tcPr>
                <w:p w14:paraId="4BFE3E77" w14:textId="2242B320" w:rsidR="004C4CB2" w:rsidRDefault="006E40EC" w:rsidP="00D92DEB">
                  <w:pPr>
                    <w:framePr w:hSpace="180" w:wrap="around" w:vAnchor="text" w:hAnchor="margin" w:xAlign="center" w:y="-19"/>
                    <w:spacing w:after="0" w:line="240" w:lineRule="auto"/>
                    <w:jc w:val="center"/>
                    <w:rPr>
                      <w:rFonts w:eastAsia="Times New Roman" w:cs="Arial"/>
                      <w:lang w:val="en-US" w:eastAsia="el-GR"/>
                    </w:rPr>
                  </w:pPr>
                  <w:r>
                    <w:rPr>
                      <w:rFonts w:ascii="Arial" w:eastAsia="Times New Roman" w:hAnsi="Arial" w:cs="Arial"/>
                      <w:noProof/>
                      <w:sz w:val="20"/>
                      <w:szCs w:val="20"/>
                      <w:lang w:val="en-GB" w:eastAsia="en-GB"/>
                    </w:rPr>
                    <w:drawing>
                      <wp:anchor distT="0" distB="0" distL="114300" distR="114300" simplePos="0" relativeHeight="251656192" behindDoc="0" locked="0" layoutInCell="1" allowOverlap="1" wp14:anchorId="761A0486" wp14:editId="3ACE4CF3">
                        <wp:simplePos x="0" y="0"/>
                        <wp:positionH relativeFrom="column">
                          <wp:posOffset>4779645</wp:posOffset>
                        </wp:positionH>
                        <wp:positionV relativeFrom="paragraph">
                          <wp:posOffset>-262890</wp:posOffset>
                        </wp:positionV>
                        <wp:extent cx="1209675" cy="962025"/>
                        <wp:effectExtent l="19050" t="0" r="9525" b="0"/>
                        <wp:wrapNone/>
                        <wp:docPr id="12" name="Picture 4" descr="Astinomia Kyprou.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inomia Kyprou.svg">
                                  <a:hlinkClick r:id="rId11"/>
                                </pic:cNvPr>
                                <pic:cNvPicPr>
                                  <a:picLocks noChangeAspect="1" noChangeArrowheads="1"/>
                                </pic:cNvPicPr>
                              </pic:nvPicPr>
                              <pic:blipFill>
                                <a:blip r:embed="rId12"/>
                                <a:srcRect/>
                                <a:stretch>
                                  <a:fillRect/>
                                </a:stretch>
                              </pic:blipFill>
                              <pic:spPr bwMode="auto">
                                <a:xfrm>
                                  <a:off x="0" y="0"/>
                                  <a:ext cx="1209675" cy="962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3AF35F7" w14:textId="77777777" w:rsidR="004C4CB2" w:rsidRDefault="004C4CB2" w:rsidP="00D92DEB">
                  <w:pPr>
                    <w:framePr w:hSpace="180" w:wrap="around" w:vAnchor="text" w:hAnchor="margin" w:xAlign="center" w:y="-19"/>
                    <w:spacing w:after="0" w:line="240" w:lineRule="auto"/>
                    <w:jc w:val="center"/>
                    <w:rPr>
                      <w:rFonts w:eastAsia="Times New Roman" w:cs="Arial"/>
                      <w:lang w:val="en-US" w:eastAsia="el-GR"/>
                    </w:rPr>
                  </w:pPr>
                </w:p>
                <w:p w14:paraId="23B643A9" w14:textId="77777777" w:rsidR="004C4CB2" w:rsidRDefault="004C4CB2" w:rsidP="00D92DEB">
                  <w:pPr>
                    <w:framePr w:hSpace="180" w:wrap="around" w:vAnchor="text" w:hAnchor="margin" w:xAlign="center" w:y="-19"/>
                    <w:spacing w:after="0" w:line="240" w:lineRule="auto"/>
                    <w:jc w:val="center"/>
                    <w:rPr>
                      <w:rFonts w:eastAsia="Times New Roman" w:cs="Arial"/>
                      <w:lang w:val="en-US" w:eastAsia="el-GR"/>
                    </w:rPr>
                  </w:pPr>
                </w:p>
                <w:p w14:paraId="224E78D9" w14:textId="77777777" w:rsidR="0057607F" w:rsidRPr="003232EE" w:rsidRDefault="00FF6AF1" w:rsidP="00D92DEB">
                  <w:pPr>
                    <w:framePr w:hSpace="180" w:wrap="around" w:vAnchor="text" w:hAnchor="margin" w:xAlign="center" w:y="-19"/>
                    <w:spacing w:after="0" w:line="240" w:lineRule="auto"/>
                    <w:rPr>
                      <w:rFonts w:eastAsia="Times New Roman" w:cs="Arial"/>
                      <w:lang w:eastAsia="el-GR"/>
                    </w:rPr>
                  </w:pPr>
                  <w:r>
                    <w:rPr>
                      <w:rFonts w:eastAsia="Times New Roman" w:cs="Arial"/>
                      <w:lang w:val="en-US" w:eastAsia="el-GR"/>
                    </w:rPr>
                    <w:t xml:space="preserve">                                                    </w:t>
                  </w:r>
                  <w:r w:rsidR="004C4CB2" w:rsidRPr="004C4CB2">
                    <w:rPr>
                      <w:rFonts w:eastAsia="Times New Roman" w:cs="Arial"/>
                      <w:lang w:eastAsia="el-GR"/>
                    </w:rPr>
                    <w:t>ΕΥΡΩΠΑΙΚΗ ΕΝ</w:t>
                  </w:r>
                  <w:r w:rsidR="003232EE">
                    <w:rPr>
                      <w:rFonts w:eastAsia="Times New Roman" w:cs="Arial"/>
                      <w:lang w:eastAsia="el-GR"/>
                    </w:rPr>
                    <w:t>ΩΣΗ</w:t>
                  </w:r>
                </w:p>
                <w:p w14:paraId="377ED721" w14:textId="77777777" w:rsidR="0057607F" w:rsidRDefault="0057607F" w:rsidP="00D92DEB">
                  <w:pPr>
                    <w:framePr w:hSpace="180" w:wrap="around" w:vAnchor="text" w:hAnchor="margin" w:xAlign="center" w:y="-19"/>
                    <w:spacing w:after="0" w:line="240" w:lineRule="auto"/>
                    <w:rPr>
                      <w:rFonts w:eastAsia="Times New Roman" w:cs="Arial"/>
                      <w:lang w:val="en-US" w:eastAsia="el-GR"/>
                    </w:rPr>
                  </w:pPr>
                </w:p>
                <w:p w14:paraId="180FCC9B" w14:textId="77777777" w:rsidR="004C4CB2" w:rsidRPr="004C4CB2" w:rsidRDefault="0057607F" w:rsidP="00D92DEB">
                  <w:pPr>
                    <w:framePr w:hSpace="180" w:wrap="around" w:vAnchor="text" w:hAnchor="margin" w:xAlign="center" w:y="-19"/>
                    <w:spacing w:after="0" w:line="240" w:lineRule="auto"/>
                    <w:rPr>
                      <w:rFonts w:eastAsia="Times New Roman" w:cs="Arial"/>
                      <w:lang w:eastAsia="el-GR"/>
                    </w:rPr>
                  </w:pPr>
                  <w:r>
                    <w:rPr>
                      <w:rFonts w:eastAsia="Times New Roman" w:cs="Arial"/>
                      <w:lang w:eastAsia="el-GR"/>
                    </w:rPr>
                    <w:t xml:space="preserve">                                                    </w:t>
                  </w:r>
                </w:p>
              </w:tc>
            </w:tr>
          </w:tbl>
          <w:p w14:paraId="0FA28799" w14:textId="77777777" w:rsidR="004C4CB2" w:rsidRPr="004C4CB2" w:rsidRDefault="004C4CB2" w:rsidP="004C4CB2">
            <w:pPr>
              <w:spacing w:after="0" w:line="240" w:lineRule="auto"/>
              <w:rPr>
                <w:rFonts w:ascii="Arial" w:eastAsia="Times New Roman" w:hAnsi="Arial" w:cs="Arial"/>
                <w:sz w:val="20"/>
                <w:szCs w:val="20"/>
                <w:lang w:eastAsia="el-GR"/>
              </w:rPr>
            </w:pPr>
          </w:p>
        </w:tc>
      </w:tr>
    </w:tbl>
    <w:p w14:paraId="3FC89AA1" w14:textId="77777777" w:rsidR="00001704" w:rsidRDefault="004C4CB2" w:rsidP="00001704">
      <w:pPr>
        <w:pStyle w:val="NormalWeb"/>
        <w:shd w:val="clear" w:color="auto" w:fill="FFFFFF"/>
        <w:spacing w:before="0" w:beforeAutospacing="0" w:after="0" w:afterAutospacing="0"/>
        <w:rPr>
          <w:rFonts w:ascii="Arial" w:hAnsi="Arial" w:cs="Arial"/>
          <w:noProof/>
          <w:lang w:val="el-GR" w:eastAsia="el-GR"/>
        </w:rPr>
      </w:pPr>
      <w:r>
        <w:rPr>
          <w:rFonts w:ascii="Arial" w:hAnsi="Arial" w:cs="Arial"/>
          <w:noProof/>
          <w:lang w:eastAsia="el-GR"/>
        </w:rPr>
        <w:t xml:space="preserve">  </w:t>
      </w:r>
    </w:p>
    <w:p w14:paraId="646E17C0" w14:textId="3AB27D7D" w:rsidR="006E40EC" w:rsidRPr="006E40EC" w:rsidRDefault="006E40EC" w:rsidP="006E40EC">
      <w:pPr>
        <w:spacing w:after="0" w:line="240" w:lineRule="auto"/>
        <w:jc w:val="both"/>
        <w:rPr>
          <w:rFonts w:asciiTheme="minorHAnsi" w:eastAsiaTheme="minorHAnsi" w:hAnsiTheme="minorHAnsi" w:cstheme="minorHAnsi"/>
        </w:rPr>
      </w:pPr>
    </w:p>
    <w:p w14:paraId="4329654C" w14:textId="210B7EDE" w:rsidR="0047526A" w:rsidRPr="0042506B" w:rsidRDefault="00CE24F0" w:rsidP="002D7F3D">
      <w:pPr>
        <w:pStyle w:val="NormalWeb"/>
        <w:pBdr>
          <w:top w:val="thickThinSmallGap" w:sz="24" w:space="1" w:color="auto"/>
          <w:left w:val="thickThinSmallGap" w:sz="24" w:space="0" w:color="auto"/>
          <w:bottom w:val="thinThickSmallGap" w:sz="24" w:space="0" w:color="auto"/>
          <w:right w:val="thinThickSmallGap" w:sz="24" w:space="4" w:color="auto"/>
        </w:pBdr>
        <w:shd w:val="clear" w:color="auto" w:fill="FFFFFF"/>
        <w:spacing w:before="0" w:beforeAutospacing="0" w:after="0" w:afterAutospacing="0"/>
        <w:ind w:left="-432"/>
        <w:jc w:val="both"/>
        <w:rPr>
          <w:rFonts w:ascii="Arial" w:hAnsi="Arial" w:cs="Arial"/>
          <w:b/>
          <w:bCs/>
          <w:color w:val="000000"/>
          <w:sz w:val="23"/>
          <w:szCs w:val="23"/>
          <w:lang w:val="el-GR"/>
        </w:rPr>
      </w:pPr>
      <w:r>
        <w:rPr>
          <w:rFonts w:ascii="Arial" w:hAnsi="Arial" w:cs="Arial"/>
          <w:b/>
          <w:bCs/>
          <w:color w:val="000000"/>
          <w:sz w:val="23"/>
          <w:szCs w:val="23"/>
          <w:lang w:val="el-GR"/>
        </w:rPr>
        <w:t xml:space="preserve">Έργο: </w:t>
      </w:r>
      <w:r w:rsidR="0042506B" w:rsidRPr="0042506B">
        <w:rPr>
          <w:rFonts w:ascii="Arial" w:hAnsi="Arial" w:cs="Arial"/>
          <w:b/>
          <w:bCs/>
          <w:color w:val="000000"/>
          <w:sz w:val="23"/>
          <w:szCs w:val="23"/>
          <w:lang w:val="el-GR"/>
        </w:rPr>
        <w:t>Τροποποίηση / Επέκταση του Κεντρικού Συστήματος της Αστυνομίας Κύπρου για τη σύνδεση με το Εθνικό Σύστημα Ελέγχου Εισόδου και Εξόδου (Ε</w:t>
      </w:r>
      <w:proofErr w:type="spellStart"/>
      <w:r w:rsidR="0042506B" w:rsidRPr="0042506B">
        <w:rPr>
          <w:rFonts w:ascii="Arial" w:hAnsi="Arial" w:cs="Arial"/>
          <w:b/>
          <w:bCs/>
          <w:color w:val="000000"/>
          <w:sz w:val="23"/>
          <w:szCs w:val="23"/>
        </w:rPr>
        <w:t>ntry</w:t>
      </w:r>
      <w:proofErr w:type="spellEnd"/>
      <w:r w:rsidR="0042506B" w:rsidRPr="0042506B">
        <w:rPr>
          <w:rFonts w:ascii="Arial" w:hAnsi="Arial" w:cs="Arial"/>
          <w:b/>
          <w:bCs/>
          <w:color w:val="000000"/>
          <w:sz w:val="23"/>
          <w:szCs w:val="23"/>
          <w:lang w:val="el-GR"/>
        </w:rPr>
        <w:t>-</w:t>
      </w:r>
      <w:r w:rsidR="0042506B" w:rsidRPr="0042506B">
        <w:rPr>
          <w:rFonts w:ascii="Arial" w:hAnsi="Arial" w:cs="Arial"/>
          <w:b/>
          <w:bCs/>
          <w:color w:val="000000"/>
          <w:sz w:val="23"/>
          <w:szCs w:val="23"/>
        </w:rPr>
        <w:t>Exit</w:t>
      </w:r>
      <w:r w:rsidR="0042506B" w:rsidRPr="0042506B">
        <w:rPr>
          <w:rFonts w:ascii="Arial" w:hAnsi="Arial" w:cs="Arial"/>
          <w:b/>
          <w:bCs/>
          <w:color w:val="000000"/>
          <w:sz w:val="23"/>
          <w:szCs w:val="23"/>
          <w:lang w:val="el-GR"/>
        </w:rPr>
        <w:t xml:space="preserve"> </w:t>
      </w:r>
      <w:r w:rsidR="0042506B" w:rsidRPr="0042506B">
        <w:rPr>
          <w:rFonts w:ascii="Arial" w:hAnsi="Arial" w:cs="Arial"/>
          <w:b/>
          <w:bCs/>
          <w:color w:val="000000"/>
          <w:sz w:val="23"/>
          <w:szCs w:val="23"/>
        </w:rPr>
        <w:t>System</w:t>
      </w:r>
      <w:r w:rsidR="0042506B" w:rsidRPr="0042506B">
        <w:rPr>
          <w:rFonts w:ascii="Arial" w:hAnsi="Arial" w:cs="Arial"/>
          <w:b/>
          <w:bCs/>
          <w:color w:val="000000"/>
          <w:sz w:val="23"/>
          <w:szCs w:val="23"/>
          <w:lang w:val="el-GR"/>
        </w:rPr>
        <w:t xml:space="preserve">), το Εθνικό Σύστημα </w:t>
      </w:r>
      <w:r w:rsidR="0042506B" w:rsidRPr="0042506B">
        <w:rPr>
          <w:rFonts w:ascii="Arial" w:hAnsi="Arial" w:cs="Arial"/>
          <w:b/>
          <w:bCs/>
          <w:color w:val="000000"/>
          <w:sz w:val="23"/>
          <w:szCs w:val="23"/>
        </w:rPr>
        <w:t>ETIAS</w:t>
      </w:r>
      <w:r w:rsidR="0042506B" w:rsidRPr="0042506B">
        <w:rPr>
          <w:rFonts w:ascii="Arial" w:hAnsi="Arial" w:cs="Arial"/>
          <w:b/>
          <w:bCs/>
          <w:color w:val="000000"/>
          <w:sz w:val="23"/>
          <w:szCs w:val="23"/>
          <w:lang w:val="el-GR"/>
        </w:rPr>
        <w:t xml:space="preserve"> (</w:t>
      </w:r>
      <w:r w:rsidR="0042506B" w:rsidRPr="0042506B">
        <w:rPr>
          <w:rFonts w:ascii="Arial" w:hAnsi="Arial" w:cs="Arial"/>
          <w:b/>
          <w:bCs/>
          <w:color w:val="000000"/>
          <w:sz w:val="23"/>
          <w:szCs w:val="23"/>
        </w:rPr>
        <w:t>National</w:t>
      </w:r>
      <w:r w:rsidR="0042506B" w:rsidRPr="0042506B">
        <w:rPr>
          <w:rFonts w:ascii="Arial" w:hAnsi="Arial" w:cs="Arial"/>
          <w:b/>
          <w:bCs/>
          <w:color w:val="000000"/>
          <w:sz w:val="23"/>
          <w:szCs w:val="23"/>
          <w:lang w:val="el-GR"/>
        </w:rPr>
        <w:t xml:space="preserve"> </w:t>
      </w:r>
      <w:r w:rsidR="0042506B" w:rsidRPr="0042506B">
        <w:rPr>
          <w:rFonts w:ascii="Arial" w:hAnsi="Arial" w:cs="Arial"/>
          <w:b/>
          <w:bCs/>
          <w:sz w:val="23"/>
          <w:szCs w:val="23"/>
        </w:rPr>
        <w:t>European</w:t>
      </w:r>
      <w:r w:rsidR="0042506B" w:rsidRPr="0042506B">
        <w:rPr>
          <w:rFonts w:ascii="Arial" w:hAnsi="Arial" w:cs="Arial"/>
          <w:b/>
          <w:bCs/>
          <w:sz w:val="23"/>
          <w:szCs w:val="23"/>
          <w:lang w:val="el-GR"/>
        </w:rPr>
        <w:t xml:space="preserve"> </w:t>
      </w:r>
      <w:r w:rsidR="0042506B" w:rsidRPr="0042506B">
        <w:rPr>
          <w:rFonts w:ascii="Arial" w:hAnsi="Arial" w:cs="Arial"/>
          <w:b/>
          <w:bCs/>
          <w:sz w:val="23"/>
          <w:szCs w:val="23"/>
        </w:rPr>
        <w:t>Travel</w:t>
      </w:r>
      <w:r w:rsidR="0042506B" w:rsidRPr="0042506B">
        <w:rPr>
          <w:rFonts w:ascii="Arial" w:hAnsi="Arial" w:cs="Arial"/>
          <w:b/>
          <w:bCs/>
          <w:sz w:val="23"/>
          <w:szCs w:val="23"/>
          <w:lang w:val="el-GR"/>
        </w:rPr>
        <w:t xml:space="preserve"> </w:t>
      </w:r>
      <w:r w:rsidR="0042506B" w:rsidRPr="0042506B">
        <w:rPr>
          <w:rFonts w:ascii="Arial" w:hAnsi="Arial" w:cs="Arial"/>
          <w:b/>
          <w:bCs/>
          <w:sz w:val="23"/>
          <w:szCs w:val="23"/>
        </w:rPr>
        <w:t>Information</w:t>
      </w:r>
      <w:r w:rsidR="0042506B" w:rsidRPr="0042506B">
        <w:rPr>
          <w:rFonts w:ascii="Arial" w:hAnsi="Arial" w:cs="Arial"/>
          <w:b/>
          <w:bCs/>
          <w:sz w:val="23"/>
          <w:szCs w:val="23"/>
          <w:lang w:val="el-GR"/>
        </w:rPr>
        <w:t xml:space="preserve"> </w:t>
      </w:r>
      <w:r w:rsidR="0042506B" w:rsidRPr="0042506B">
        <w:rPr>
          <w:rFonts w:ascii="Arial" w:hAnsi="Arial" w:cs="Arial"/>
          <w:b/>
          <w:bCs/>
          <w:sz w:val="23"/>
          <w:szCs w:val="23"/>
        </w:rPr>
        <w:t>and</w:t>
      </w:r>
      <w:r w:rsidR="0042506B" w:rsidRPr="0042506B">
        <w:rPr>
          <w:rFonts w:ascii="Arial" w:hAnsi="Arial" w:cs="Arial"/>
          <w:b/>
          <w:bCs/>
          <w:sz w:val="23"/>
          <w:szCs w:val="23"/>
          <w:lang w:val="el-GR"/>
        </w:rPr>
        <w:t xml:space="preserve"> </w:t>
      </w:r>
      <w:r w:rsidR="0042506B" w:rsidRPr="0042506B">
        <w:rPr>
          <w:rFonts w:ascii="Arial" w:hAnsi="Arial" w:cs="Arial"/>
          <w:b/>
          <w:bCs/>
          <w:sz w:val="23"/>
          <w:szCs w:val="23"/>
        </w:rPr>
        <w:t>Authorization</w:t>
      </w:r>
      <w:r w:rsidR="0042506B" w:rsidRPr="0042506B">
        <w:rPr>
          <w:rFonts w:ascii="Arial" w:hAnsi="Arial" w:cs="Arial"/>
          <w:b/>
          <w:bCs/>
          <w:sz w:val="23"/>
          <w:szCs w:val="23"/>
          <w:lang w:val="el-GR"/>
        </w:rPr>
        <w:t xml:space="preserve"> </w:t>
      </w:r>
      <w:r w:rsidR="0042506B" w:rsidRPr="0042506B">
        <w:rPr>
          <w:rFonts w:ascii="Arial" w:hAnsi="Arial" w:cs="Arial"/>
          <w:b/>
          <w:bCs/>
          <w:sz w:val="23"/>
          <w:szCs w:val="23"/>
        </w:rPr>
        <w:t>System</w:t>
      </w:r>
      <w:r w:rsidR="0042506B" w:rsidRPr="0042506B">
        <w:rPr>
          <w:rFonts w:ascii="Arial" w:hAnsi="Arial" w:cs="Arial"/>
          <w:b/>
          <w:bCs/>
          <w:color w:val="000000"/>
          <w:sz w:val="23"/>
          <w:szCs w:val="23"/>
          <w:lang w:val="el-GR"/>
        </w:rPr>
        <w:t xml:space="preserve">), τα συστήματα  αυτοεξυπηρέτησης, τα </w:t>
      </w:r>
      <w:r w:rsidR="0042506B" w:rsidRPr="0042506B">
        <w:rPr>
          <w:rFonts w:ascii="Arial" w:hAnsi="Arial" w:cs="Arial"/>
          <w:b/>
          <w:bCs/>
          <w:color w:val="000000"/>
          <w:sz w:val="23"/>
          <w:szCs w:val="23"/>
        </w:rPr>
        <w:t>e</w:t>
      </w:r>
      <w:r w:rsidR="0042506B" w:rsidRPr="0042506B">
        <w:rPr>
          <w:rFonts w:ascii="Arial" w:hAnsi="Arial" w:cs="Arial"/>
          <w:b/>
          <w:bCs/>
          <w:color w:val="000000"/>
          <w:sz w:val="23"/>
          <w:szCs w:val="23"/>
          <w:lang w:val="el-GR"/>
        </w:rPr>
        <w:t>-</w:t>
      </w:r>
      <w:r w:rsidR="0042506B" w:rsidRPr="0042506B">
        <w:rPr>
          <w:rFonts w:ascii="Arial" w:hAnsi="Arial" w:cs="Arial"/>
          <w:b/>
          <w:bCs/>
          <w:color w:val="000000"/>
          <w:sz w:val="23"/>
          <w:szCs w:val="23"/>
        </w:rPr>
        <w:t>gates</w:t>
      </w:r>
      <w:r w:rsidR="0042506B" w:rsidRPr="0042506B">
        <w:rPr>
          <w:rFonts w:ascii="Arial" w:hAnsi="Arial" w:cs="Arial"/>
          <w:b/>
          <w:bCs/>
          <w:color w:val="000000"/>
          <w:sz w:val="23"/>
          <w:szCs w:val="23"/>
          <w:lang w:val="el-GR"/>
        </w:rPr>
        <w:t xml:space="preserve"> και τα συστήματα αυτοματοποιημένου συνοριακού ελέγχου.</w:t>
      </w:r>
    </w:p>
    <w:p w14:paraId="2FD2570F" w14:textId="77777777" w:rsidR="0042506B" w:rsidRPr="00D31210" w:rsidRDefault="0042506B" w:rsidP="002D7F3D">
      <w:pPr>
        <w:pStyle w:val="NormalWeb"/>
        <w:pBdr>
          <w:top w:val="thickThinSmallGap" w:sz="24" w:space="1" w:color="auto"/>
          <w:left w:val="thickThinSmallGap" w:sz="24" w:space="0" w:color="auto"/>
          <w:bottom w:val="thinThickSmallGap" w:sz="24" w:space="0" w:color="auto"/>
          <w:right w:val="thinThickSmallGap" w:sz="24" w:space="4" w:color="auto"/>
        </w:pBdr>
        <w:shd w:val="clear" w:color="auto" w:fill="FFFFFF"/>
        <w:spacing w:before="0" w:beforeAutospacing="0" w:after="0" w:afterAutospacing="0"/>
        <w:ind w:left="-432"/>
        <w:jc w:val="center"/>
        <w:rPr>
          <w:rFonts w:ascii="Arial" w:hAnsi="Arial" w:cs="Arial"/>
          <w:b/>
          <w:bCs/>
          <w:lang w:val="el-GR"/>
        </w:rPr>
      </w:pPr>
    </w:p>
    <w:p w14:paraId="168A5BE0" w14:textId="44EBDDE4" w:rsidR="00007C22" w:rsidRPr="00871F6F" w:rsidRDefault="00CE24F0" w:rsidP="00871F6F">
      <w:pPr>
        <w:pStyle w:val="NormalWeb"/>
        <w:pBdr>
          <w:top w:val="thickThinSmallGap" w:sz="24" w:space="1" w:color="auto"/>
          <w:left w:val="thickThinSmallGap" w:sz="24" w:space="0" w:color="auto"/>
          <w:bottom w:val="thinThickSmallGap" w:sz="24" w:space="0" w:color="auto"/>
          <w:right w:val="thinThickSmallGap" w:sz="24" w:space="4" w:color="auto"/>
        </w:pBdr>
        <w:shd w:val="clear" w:color="auto" w:fill="FFFFFF"/>
        <w:spacing w:before="0" w:beforeAutospacing="0" w:after="0" w:afterAutospacing="0"/>
        <w:ind w:left="-432"/>
        <w:rPr>
          <w:rFonts w:ascii="Arial" w:hAnsi="Arial" w:cs="Arial"/>
          <w:b/>
          <w:color w:val="000000"/>
          <w:sz w:val="23"/>
          <w:szCs w:val="23"/>
          <w:u w:val="single"/>
          <w:lang w:val="en-GB"/>
        </w:rPr>
      </w:pPr>
      <w:r>
        <w:rPr>
          <w:rFonts w:ascii="Arial" w:hAnsi="Arial" w:cs="Arial"/>
          <w:b/>
          <w:lang w:val="el-GR"/>
        </w:rPr>
        <w:t>Κωδικός</w:t>
      </w:r>
      <w:r w:rsidRPr="00871F6F">
        <w:rPr>
          <w:rFonts w:ascii="Arial" w:hAnsi="Arial" w:cs="Arial"/>
          <w:b/>
          <w:lang w:val="en-GB"/>
        </w:rPr>
        <w:t xml:space="preserve"> </w:t>
      </w:r>
      <w:r>
        <w:rPr>
          <w:rFonts w:ascii="Arial" w:hAnsi="Arial" w:cs="Arial"/>
          <w:b/>
          <w:lang w:val="el-GR"/>
        </w:rPr>
        <w:t>Έργου</w:t>
      </w:r>
      <w:r w:rsidRPr="00871F6F">
        <w:rPr>
          <w:rFonts w:ascii="Arial" w:hAnsi="Arial" w:cs="Arial"/>
          <w:b/>
          <w:lang w:val="en-GB"/>
        </w:rPr>
        <w:t xml:space="preserve">: </w:t>
      </w:r>
      <w:r w:rsidR="0042506B" w:rsidRPr="0042506B">
        <w:rPr>
          <w:rFonts w:ascii="Arial" w:hAnsi="Arial" w:cs="Arial"/>
          <w:b/>
        </w:rPr>
        <w:t>CY</w:t>
      </w:r>
      <w:r w:rsidR="0042506B" w:rsidRPr="00871F6F">
        <w:rPr>
          <w:rFonts w:ascii="Arial" w:hAnsi="Arial" w:cs="Arial"/>
          <w:b/>
          <w:lang w:val="en-GB"/>
        </w:rPr>
        <w:t>/2021/</w:t>
      </w:r>
      <w:r w:rsidR="0042506B" w:rsidRPr="0042506B">
        <w:rPr>
          <w:rFonts w:ascii="Arial" w:hAnsi="Arial" w:cs="Arial"/>
          <w:b/>
        </w:rPr>
        <w:t>ISF</w:t>
      </w:r>
      <w:r w:rsidR="0042506B" w:rsidRPr="00871F6F">
        <w:rPr>
          <w:rFonts w:ascii="Arial" w:hAnsi="Arial" w:cs="Arial"/>
          <w:b/>
          <w:lang w:val="en-GB"/>
        </w:rPr>
        <w:t>/</w:t>
      </w:r>
      <w:r w:rsidR="0042506B" w:rsidRPr="0042506B">
        <w:rPr>
          <w:rFonts w:ascii="Arial" w:hAnsi="Arial" w:cs="Arial"/>
          <w:b/>
        </w:rPr>
        <w:t>SO</w:t>
      </w:r>
      <w:r w:rsidR="0042506B" w:rsidRPr="00871F6F">
        <w:rPr>
          <w:rFonts w:ascii="Arial" w:hAnsi="Arial" w:cs="Arial"/>
          <w:b/>
          <w:lang w:val="en-GB"/>
        </w:rPr>
        <w:t>2.</w:t>
      </w:r>
      <w:r w:rsidR="0042506B" w:rsidRPr="0042506B">
        <w:rPr>
          <w:rFonts w:ascii="Arial" w:hAnsi="Arial" w:cs="Arial"/>
          <w:b/>
        </w:rPr>
        <w:t>NO</w:t>
      </w:r>
      <w:r w:rsidR="0042506B" w:rsidRPr="00871F6F">
        <w:rPr>
          <w:rFonts w:ascii="Arial" w:hAnsi="Arial" w:cs="Arial"/>
          <w:b/>
          <w:lang w:val="en-GB"/>
        </w:rPr>
        <w:t>6.2.2</w:t>
      </w:r>
    </w:p>
    <w:p w14:paraId="54F36383" w14:textId="77777777" w:rsidR="003232EE" w:rsidRPr="00871F6F" w:rsidRDefault="003232EE" w:rsidP="00007C22">
      <w:pPr>
        <w:pStyle w:val="NormalWeb"/>
        <w:shd w:val="clear" w:color="auto" w:fill="FFFFFF"/>
        <w:spacing w:before="0" w:beforeAutospacing="0" w:after="0" w:afterAutospacing="0"/>
        <w:ind w:left="-426"/>
        <w:rPr>
          <w:rFonts w:ascii="Arial" w:hAnsi="Arial" w:cs="Arial"/>
          <w:b/>
          <w:color w:val="000000"/>
          <w:sz w:val="23"/>
          <w:szCs w:val="23"/>
          <w:u w:val="single"/>
          <w:lang w:val="en-GB"/>
        </w:rPr>
      </w:pPr>
    </w:p>
    <w:p w14:paraId="183D68D7" w14:textId="1F93110E" w:rsidR="00001704" w:rsidRPr="00D31210" w:rsidRDefault="00001704" w:rsidP="00D31210">
      <w:pPr>
        <w:pStyle w:val="NormalWeb"/>
        <w:shd w:val="clear" w:color="auto" w:fill="FFFFFF"/>
        <w:spacing w:before="0" w:beforeAutospacing="0" w:after="0" w:afterAutospacing="0"/>
        <w:ind w:left="-426"/>
        <w:rPr>
          <w:rFonts w:ascii="Arial" w:hAnsi="Arial" w:cs="Arial"/>
          <w:b/>
          <w:color w:val="000000"/>
          <w:sz w:val="22"/>
          <w:szCs w:val="22"/>
          <w:u w:val="single"/>
          <w:lang w:val="el-GR"/>
        </w:rPr>
      </w:pPr>
      <w:r w:rsidRPr="00D31210">
        <w:rPr>
          <w:rFonts w:ascii="Arial" w:hAnsi="Arial" w:cs="Arial"/>
          <w:b/>
          <w:color w:val="000000"/>
          <w:sz w:val="22"/>
          <w:szCs w:val="22"/>
          <w:u w:val="single"/>
          <w:lang w:val="el-GR"/>
        </w:rPr>
        <w:t>Ημερομηνία Υπογραφής Συμφωνίας</w:t>
      </w:r>
      <w:r w:rsidRPr="00D31210">
        <w:rPr>
          <w:rFonts w:ascii="Arial" w:hAnsi="Arial" w:cs="Arial"/>
          <w:b/>
          <w:color w:val="000000"/>
          <w:sz w:val="22"/>
          <w:szCs w:val="22"/>
          <w:lang w:val="el-GR"/>
        </w:rPr>
        <w:t xml:space="preserve">: </w:t>
      </w:r>
      <w:r w:rsidR="0042506B" w:rsidRPr="00D31210">
        <w:rPr>
          <w:rFonts w:ascii="Arial" w:hAnsi="Arial" w:cs="Arial"/>
          <w:bCs/>
          <w:color w:val="000000"/>
          <w:sz w:val="22"/>
          <w:szCs w:val="22"/>
          <w:lang w:val="el-GR"/>
        </w:rPr>
        <w:t>16/12/2021</w:t>
      </w:r>
      <w:r w:rsidRPr="00D31210">
        <w:rPr>
          <w:rFonts w:ascii="Arial" w:hAnsi="Arial" w:cs="Arial"/>
          <w:b/>
          <w:color w:val="000000"/>
          <w:sz w:val="22"/>
          <w:szCs w:val="22"/>
          <w:lang w:val="el-GR"/>
        </w:rPr>
        <w:br/>
      </w:r>
    </w:p>
    <w:p w14:paraId="19C6A1A4" w14:textId="77777777" w:rsidR="00DA1996" w:rsidRPr="00D31210" w:rsidRDefault="00001704" w:rsidP="00D31210">
      <w:pPr>
        <w:pStyle w:val="NormalWeb"/>
        <w:shd w:val="clear" w:color="auto" w:fill="FFFFFF"/>
        <w:spacing w:before="0" w:beforeAutospacing="0" w:after="0" w:afterAutospacing="0"/>
        <w:ind w:left="-426"/>
        <w:rPr>
          <w:rFonts w:ascii="Arial" w:hAnsi="Arial" w:cs="Arial"/>
          <w:b/>
          <w:color w:val="000000"/>
          <w:sz w:val="22"/>
          <w:szCs w:val="22"/>
          <w:u w:val="single"/>
          <w:lang w:val="el-GR"/>
        </w:rPr>
      </w:pPr>
      <w:r w:rsidRPr="00D31210">
        <w:rPr>
          <w:rFonts w:ascii="Arial" w:hAnsi="Arial" w:cs="Arial"/>
          <w:b/>
          <w:color w:val="000000"/>
          <w:sz w:val="22"/>
          <w:szCs w:val="22"/>
          <w:u w:val="single"/>
          <w:lang w:val="el-GR"/>
        </w:rPr>
        <w:t>Χρονοδιάγραμμα έργου</w:t>
      </w:r>
      <w:r w:rsidRPr="00D31210">
        <w:rPr>
          <w:rFonts w:ascii="Arial" w:hAnsi="Arial" w:cs="Arial"/>
          <w:b/>
          <w:color w:val="000000"/>
          <w:sz w:val="22"/>
          <w:szCs w:val="22"/>
          <w:lang w:val="el-GR"/>
        </w:rPr>
        <w:t>:</w:t>
      </w:r>
      <w:r w:rsidRPr="00D31210">
        <w:rPr>
          <w:rFonts w:ascii="Arial" w:hAnsi="Arial" w:cs="Arial"/>
          <w:color w:val="000000"/>
          <w:sz w:val="22"/>
          <w:szCs w:val="22"/>
          <w:lang w:val="el-GR"/>
        </w:rPr>
        <w:t xml:space="preserve">  </w:t>
      </w:r>
      <w:r w:rsidR="0042506B" w:rsidRPr="00D31210">
        <w:rPr>
          <w:rFonts w:ascii="Arial" w:hAnsi="Arial" w:cs="Arial"/>
          <w:color w:val="000000"/>
          <w:sz w:val="22"/>
          <w:szCs w:val="22"/>
          <w:lang w:val="el-GR"/>
        </w:rPr>
        <w:t>01/01/2021-31/12/2022</w:t>
      </w:r>
      <w:r w:rsidRPr="00D31210">
        <w:rPr>
          <w:rFonts w:ascii="Arial" w:hAnsi="Arial" w:cs="Arial"/>
          <w:color w:val="000000"/>
          <w:sz w:val="22"/>
          <w:szCs w:val="22"/>
          <w:lang w:val="el-GR"/>
        </w:rPr>
        <w:br/>
      </w:r>
    </w:p>
    <w:p w14:paraId="45645AF0" w14:textId="3CE78ADA" w:rsidR="00DA1996" w:rsidRDefault="00001704" w:rsidP="00D31210">
      <w:pPr>
        <w:pStyle w:val="NormalWeb"/>
        <w:shd w:val="clear" w:color="auto" w:fill="FFFFFF"/>
        <w:spacing w:before="0" w:beforeAutospacing="0" w:after="0" w:afterAutospacing="0"/>
        <w:ind w:left="-426"/>
        <w:rPr>
          <w:rFonts w:ascii="Arial" w:hAnsi="Arial" w:cs="Arial"/>
          <w:bCs/>
          <w:sz w:val="22"/>
          <w:szCs w:val="22"/>
          <w:lang w:val="el-GR"/>
        </w:rPr>
      </w:pPr>
      <w:r w:rsidRPr="00D31210">
        <w:rPr>
          <w:rFonts w:ascii="Arial" w:hAnsi="Arial" w:cs="Arial"/>
          <w:b/>
          <w:color w:val="000000"/>
          <w:sz w:val="22"/>
          <w:szCs w:val="22"/>
          <w:u w:val="single"/>
          <w:lang w:val="el-GR"/>
        </w:rPr>
        <w:t>Προϋπολογισμός έργου</w:t>
      </w:r>
      <w:r w:rsidRPr="00D31210">
        <w:rPr>
          <w:rFonts w:ascii="Arial" w:hAnsi="Arial" w:cs="Arial"/>
          <w:b/>
          <w:color w:val="000000"/>
          <w:sz w:val="22"/>
          <w:szCs w:val="22"/>
          <w:lang w:val="el-GR"/>
        </w:rPr>
        <w:t xml:space="preserve">: </w:t>
      </w:r>
      <w:r w:rsidR="00DA1996" w:rsidRPr="00D31210">
        <w:rPr>
          <w:rFonts w:ascii="Arial" w:hAnsi="Arial" w:cs="Arial"/>
          <w:bCs/>
          <w:sz w:val="22"/>
          <w:szCs w:val="22"/>
          <w:lang w:val="el-GR"/>
        </w:rPr>
        <w:t>€1.311.549,93</w:t>
      </w:r>
    </w:p>
    <w:p w14:paraId="079F957D" w14:textId="77777777" w:rsidR="00A06961" w:rsidRPr="00D31210" w:rsidRDefault="00A06961" w:rsidP="00D31210">
      <w:pPr>
        <w:pStyle w:val="NormalWeb"/>
        <w:shd w:val="clear" w:color="auto" w:fill="FFFFFF"/>
        <w:spacing w:before="0" w:beforeAutospacing="0" w:after="0" w:afterAutospacing="0"/>
        <w:ind w:left="-426"/>
        <w:rPr>
          <w:rFonts w:ascii="Arial" w:hAnsi="Arial" w:cs="Arial"/>
          <w:color w:val="000000"/>
          <w:sz w:val="22"/>
          <w:szCs w:val="22"/>
          <w:u w:val="single"/>
          <w:lang w:val="el-GR"/>
        </w:rPr>
      </w:pPr>
    </w:p>
    <w:p w14:paraId="29FDE01E" w14:textId="5F30EF49" w:rsidR="002752E3" w:rsidRDefault="00001704" w:rsidP="00D31210">
      <w:pPr>
        <w:tabs>
          <w:tab w:val="left" w:pos="8931"/>
          <w:tab w:val="left" w:pos="9270"/>
        </w:tabs>
        <w:spacing w:after="0" w:line="240" w:lineRule="auto"/>
        <w:ind w:left="-426" w:right="-476"/>
        <w:contextualSpacing/>
        <w:jc w:val="both"/>
        <w:rPr>
          <w:rFonts w:ascii="Arial" w:hAnsi="Arial" w:cs="Arial"/>
          <w:noProof/>
        </w:rPr>
      </w:pPr>
      <w:r w:rsidRPr="00D31210">
        <w:rPr>
          <w:rFonts w:ascii="Arial" w:hAnsi="Arial" w:cs="Arial"/>
          <w:bCs/>
          <w:color w:val="000000"/>
        </w:rPr>
        <w:t xml:space="preserve">                                                                                                                                                                                                                                                                                                                          </w:t>
      </w:r>
      <w:r w:rsidR="009504D7" w:rsidRPr="00D31210">
        <w:rPr>
          <w:rFonts w:ascii="Arial" w:hAnsi="Arial" w:cs="Arial"/>
          <w:b/>
          <w:noProof/>
          <w:u w:val="single"/>
        </w:rPr>
        <w:t>Στόχος:</w:t>
      </w:r>
      <w:r w:rsidR="009504D7" w:rsidRPr="00D31210">
        <w:rPr>
          <w:rFonts w:ascii="Arial" w:hAnsi="Arial" w:cs="Arial"/>
          <w:noProof/>
        </w:rPr>
        <w:t xml:space="preserve"> </w:t>
      </w:r>
    </w:p>
    <w:p w14:paraId="06415EC5" w14:textId="77777777" w:rsidR="00A06961" w:rsidRPr="00D31210" w:rsidRDefault="00A06961" w:rsidP="00D31210">
      <w:pPr>
        <w:tabs>
          <w:tab w:val="left" w:pos="8931"/>
          <w:tab w:val="left" w:pos="9270"/>
        </w:tabs>
        <w:spacing w:after="0" w:line="240" w:lineRule="auto"/>
        <w:ind w:left="-426" w:right="-476"/>
        <w:contextualSpacing/>
        <w:jc w:val="both"/>
        <w:rPr>
          <w:rFonts w:ascii="Arial" w:hAnsi="Arial" w:cs="Arial"/>
          <w:noProof/>
        </w:rPr>
      </w:pPr>
    </w:p>
    <w:p w14:paraId="5EFEDD62" w14:textId="7C54A25C" w:rsidR="005B6261" w:rsidRDefault="00CE24F0" w:rsidP="00871F6F">
      <w:pPr>
        <w:pStyle w:val="NoSpacing"/>
        <w:shd w:val="clear" w:color="auto" w:fill="FFFFFF"/>
        <w:ind w:left="-450"/>
        <w:jc w:val="both"/>
        <w:rPr>
          <w:rFonts w:ascii="Arial" w:hAnsi="Arial" w:cs="Arial"/>
          <w:bCs/>
          <w:color w:val="000000"/>
          <w:sz w:val="23"/>
          <w:szCs w:val="23"/>
          <w:lang w:val="el-GR"/>
        </w:rPr>
      </w:pPr>
      <w:r w:rsidRPr="00871F6F">
        <w:rPr>
          <w:rFonts w:ascii="Arial" w:hAnsi="Arial" w:cs="Arial"/>
          <w:sz w:val="23"/>
          <w:szCs w:val="23"/>
          <w:lang w:val="el-GR"/>
        </w:rPr>
        <w:t xml:space="preserve">Στις </w:t>
      </w:r>
      <w:r>
        <w:rPr>
          <w:rFonts w:ascii="Arial" w:hAnsi="Arial" w:cs="Arial"/>
          <w:sz w:val="23"/>
          <w:szCs w:val="23"/>
          <w:lang w:val="el-GR"/>
        </w:rPr>
        <w:t>16.12.2021 πραγματοποιήθηκε η υπογραφή της</w:t>
      </w:r>
      <w:r w:rsidRPr="00BB1E44">
        <w:rPr>
          <w:rFonts w:ascii="Arial" w:hAnsi="Arial" w:cs="Arial"/>
          <w:sz w:val="23"/>
          <w:szCs w:val="23"/>
          <w:lang w:val="el-GR"/>
        </w:rPr>
        <w:t xml:space="preserve"> Συμφωνία</w:t>
      </w:r>
      <w:r>
        <w:rPr>
          <w:rFonts w:ascii="Arial" w:hAnsi="Arial" w:cs="Arial"/>
          <w:sz w:val="23"/>
          <w:szCs w:val="23"/>
          <w:lang w:val="el-GR"/>
        </w:rPr>
        <w:t>ς</w:t>
      </w:r>
      <w:r w:rsidRPr="00BB1E44">
        <w:rPr>
          <w:rFonts w:ascii="Arial" w:hAnsi="Arial" w:cs="Arial"/>
          <w:sz w:val="23"/>
          <w:szCs w:val="23"/>
          <w:lang w:val="el-GR"/>
        </w:rPr>
        <w:t xml:space="preserve"> Επιδότησης μεταξύ της Μονάδας Ευρωπαϊκών Ταμείων του Υπουργείου Εσωτερικών</w:t>
      </w:r>
      <w:r>
        <w:rPr>
          <w:rFonts w:ascii="Arial" w:hAnsi="Arial" w:cs="Arial"/>
          <w:sz w:val="23"/>
          <w:szCs w:val="23"/>
          <w:lang w:val="el-GR"/>
        </w:rPr>
        <w:t xml:space="preserve"> </w:t>
      </w:r>
      <w:r w:rsidRPr="00871F6F">
        <w:rPr>
          <w:rFonts w:ascii="Arial" w:hAnsi="Arial" w:cs="Arial"/>
          <w:sz w:val="23"/>
          <w:szCs w:val="23"/>
          <w:lang w:val="el-GR"/>
        </w:rPr>
        <w:t>που είναι η</w:t>
      </w:r>
      <w:r>
        <w:rPr>
          <w:rFonts w:ascii="Arial" w:hAnsi="Arial" w:cs="Arial"/>
          <w:sz w:val="23"/>
          <w:szCs w:val="23"/>
          <w:lang w:val="el-GR"/>
        </w:rPr>
        <w:t xml:space="preserve"> Υπεύθυνη Αρχή για τα Ταμεία Εσωτερικών Υποθέσεων</w:t>
      </w:r>
      <w:r w:rsidRPr="00BB1E44">
        <w:rPr>
          <w:rFonts w:ascii="Arial" w:hAnsi="Arial" w:cs="Arial"/>
          <w:sz w:val="23"/>
          <w:szCs w:val="23"/>
          <w:lang w:val="el-GR"/>
        </w:rPr>
        <w:t xml:space="preserve"> και της Αστυνομίας Κύπρου</w:t>
      </w:r>
      <w:r>
        <w:rPr>
          <w:rFonts w:ascii="Arial" w:hAnsi="Arial" w:cs="Arial"/>
          <w:sz w:val="23"/>
          <w:szCs w:val="23"/>
          <w:lang w:val="el-GR"/>
        </w:rPr>
        <w:t xml:space="preserve"> ως ο Τελικός Δικαιούχος</w:t>
      </w:r>
      <w:r w:rsidR="00A2426D">
        <w:rPr>
          <w:rFonts w:ascii="Arial" w:hAnsi="Arial" w:cs="Arial"/>
          <w:sz w:val="23"/>
          <w:szCs w:val="23"/>
          <w:lang w:val="el-GR"/>
        </w:rPr>
        <w:t xml:space="preserve"> για</w:t>
      </w:r>
      <w:r w:rsidRPr="00BB1E44">
        <w:rPr>
          <w:rFonts w:ascii="Arial" w:hAnsi="Arial" w:cs="Arial"/>
          <w:sz w:val="23"/>
          <w:szCs w:val="23"/>
          <w:lang w:val="el-GR"/>
        </w:rPr>
        <w:t xml:space="preserve"> </w:t>
      </w:r>
      <w:r>
        <w:rPr>
          <w:rFonts w:ascii="Arial" w:hAnsi="Arial" w:cs="Arial"/>
          <w:sz w:val="23"/>
          <w:szCs w:val="23"/>
          <w:lang w:val="el-GR"/>
        </w:rPr>
        <w:t xml:space="preserve">την υλοποίηση του έργου </w:t>
      </w:r>
      <w:r w:rsidRPr="00871F6F">
        <w:rPr>
          <w:rFonts w:ascii="Arial" w:hAnsi="Arial" w:cs="Arial"/>
          <w:sz w:val="23"/>
          <w:szCs w:val="23"/>
        </w:rPr>
        <w:t>CY</w:t>
      </w:r>
      <w:r w:rsidRPr="00871F6F">
        <w:rPr>
          <w:rFonts w:ascii="Arial" w:hAnsi="Arial" w:cs="Arial"/>
          <w:sz w:val="23"/>
          <w:szCs w:val="23"/>
          <w:lang w:val="el-GR"/>
        </w:rPr>
        <w:t>/2021/</w:t>
      </w:r>
      <w:r w:rsidRPr="00871F6F">
        <w:rPr>
          <w:rFonts w:ascii="Arial" w:hAnsi="Arial" w:cs="Arial"/>
          <w:sz w:val="23"/>
          <w:szCs w:val="23"/>
        </w:rPr>
        <w:t>ISF</w:t>
      </w:r>
      <w:r w:rsidRPr="00871F6F">
        <w:rPr>
          <w:rFonts w:ascii="Arial" w:hAnsi="Arial" w:cs="Arial"/>
          <w:sz w:val="23"/>
          <w:szCs w:val="23"/>
          <w:lang w:val="el-GR"/>
        </w:rPr>
        <w:t>/</w:t>
      </w:r>
      <w:r w:rsidRPr="00871F6F">
        <w:rPr>
          <w:rFonts w:ascii="Arial" w:hAnsi="Arial" w:cs="Arial"/>
          <w:sz w:val="23"/>
          <w:szCs w:val="23"/>
        </w:rPr>
        <w:t>SO</w:t>
      </w:r>
      <w:r w:rsidRPr="00871F6F">
        <w:rPr>
          <w:rFonts w:ascii="Arial" w:hAnsi="Arial" w:cs="Arial"/>
          <w:sz w:val="23"/>
          <w:szCs w:val="23"/>
          <w:lang w:val="el-GR"/>
        </w:rPr>
        <w:t>2.</w:t>
      </w:r>
      <w:r w:rsidRPr="00871F6F">
        <w:rPr>
          <w:rFonts w:ascii="Arial" w:hAnsi="Arial" w:cs="Arial"/>
          <w:sz w:val="23"/>
          <w:szCs w:val="23"/>
        </w:rPr>
        <w:t>NO</w:t>
      </w:r>
      <w:r w:rsidRPr="00871F6F">
        <w:rPr>
          <w:rFonts w:ascii="Arial" w:hAnsi="Arial" w:cs="Arial"/>
          <w:sz w:val="23"/>
          <w:szCs w:val="23"/>
          <w:lang w:val="el-GR"/>
        </w:rPr>
        <w:t xml:space="preserve">6.2.2 </w:t>
      </w:r>
      <w:r w:rsidRPr="00A2426D">
        <w:rPr>
          <w:rFonts w:ascii="Arial" w:hAnsi="Arial" w:cs="Arial"/>
          <w:color w:val="000000"/>
          <w:sz w:val="23"/>
          <w:szCs w:val="23"/>
          <w:lang w:val="el-GR"/>
        </w:rPr>
        <w:t>«</w:t>
      </w:r>
      <w:r w:rsidRPr="00BB1E44">
        <w:rPr>
          <w:rFonts w:ascii="Arial" w:hAnsi="Arial" w:cs="Arial"/>
          <w:color w:val="000000"/>
          <w:sz w:val="23"/>
          <w:szCs w:val="23"/>
          <w:lang w:val="el-GR"/>
        </w:rPr>
        <w:t>Τροποποίηση / Επέκταση του Κεντρικού Συστήματος της Αστυνομίας Κύπρου για τη σύνδεση με το Εθνικό Σύστημα Ελέγχου Εισόδου και Εξόδου (Ε</w:t>
      </w:r>
      <w:proofErr w:type="spellStart"/>
      <w:r w:rsidRPr="00BB1E44">
        <w:rPr>
          <w:rFonts w:ascii="Arial" w:hAnsi="Arial" w:cs="Arial"/>
          <w:color w:val="000000"/>
          <w:sz w:val="23"/>
          <w:szCs w:val="23"/>
        </w:rPr>
        <w:t>ntry</w:t>
      </w:r>
      <w:proofErr w:type="spellEnd"/>
      <w:r w:rsidRPr="00BB1E44">
        <w:rPr>
          <w:rFonts w:ascii="Arial" w:hAnsi="Arial" w:cs="Arial"/>
          <w:color w:val="000000"/>
          <w:sz w:val="23"/>
          <w:szCs w:val="23"/>
          <w:lang w:val="el-GR"/>
        </w:rPr>
        <w:t>-</w:t>
      </w:r>
      <w:r w:rsidRPr="00BB1E44">
        <w:rPr>
          <w:rFonts w:ascii="Arial" w:hAnsi="Arial" w:cs="Arial"/>
          <w:color w:val="000000"/>
          <w:sz w:val="23"/>
          <w:szCs w:val="23"/>
        </w:rPr>
        <w:t>Exit</w:t>
      </w:r>
      <w:r w:rsidRPr="00BB1E44">
        <w:rPr>
          <w:rFonts w:ascii="Arial" w:hAnsi="Arial" w:cs="Arial"/>
          <w:color w:val="000000"/>
          <w:sz w:val="23"/>
          <w:szCs w:val="23"/>
          <w:lang w:val="el-GR"/>
        </w:rPr>
        <w:t xml:space="preserve"> </w:t>
      </w:r>
      <w:r w:rsidRPr="00BB1E44">
        <w:rPr>
          <w:rFonts w:ascii="Arial" w:hAnsi="Arial" w:cs="Arial"/>
          <w:color w:val="000000"/>
          <w:sz w:val="23"/>
          <w:szCs w:val="23"/>
        </w:rPr>
        <w:t>System</w:t>
      </w:r>
      <w:r w:rsidRPr="00BB1E44">
        <w:rPr>
          <w:rFonts w:ascii="Arial" w:hAnsi="Arial" w:cs="Arial"/>
          <w:color w:val="000000"/>
          <w:sz w:val="23"/>
          <w:szCs w:val="23"/>
          <w:lang w:val="el-GR"/>
        </w:rPr>
        <w:t xml:space="preserve">), το Εθνικό Σύστημα </w:t>
      </w:r>
      <w:r w:rsidRPr="00BB1E44">
        <w:rPr>
          <w:rFonts w:ascii="Arial" w:hAnsi="Arial" w:cs="Arial"/>
          <w:color w:val="000000"/>
          <w:sz w:val="23"/>
          <w:szCs w:val="23"/>
        </w:rPr>
        <w:t>ETIAS</w:t>
      </w:r>
      <w:r w:rsidRPr="00BB1E44">
        <w:rPr>
          <w:rFonts w:ascii="Arial" w:hAnsi="Arial" w:cs="Arial"/>
          <w:color w:val="000000"/>
          <w:sz w:val="23"/>
          <w:szCs w:val="23"/>
          <w:lang w:val="el-GR"/>
        </w:rPr>
        <w:t xml:space="preserve"> (</w:t>
      </w:r>
      <w:r w:rsidRPr="00BB1E44">
        <w:rPr>
          <w:rFonts w:ascii="Arial" w:hAnsi="Arial" w:cs="Arial"/>
          <w:color w:val="000000"/>
          <w:sz w:val="23"/>
          <w:szCs w:val="23"/>
        </w:rPr>
        <w:t>National</w:t>
      </w:r>
      <w:r w:rsidRPr="00BB1E44">
        <w:rPr>
          <w:rFonts w:ascii="Arial" w:hAnsi="Arial" w:cs="Arial"/>
          <w:color w:val="000000"/>
          <w:sz w:val="23"/>
          <w:szCs w:val="23"/>
          <w:lang w:val="el-GR"/>
        </w:rPr>
        <w:t xml:space="preserve"> </w:t>
      </w:r>
      <w:r w:rsidRPr="00BB1E44">
        <w:rPr>
          <w:rFonts w:ascii="Arial" w:hAnsi="Arial" w:cs="Arial"/>
          <w:sz w:val="23"/>
          <w:szCs w:val="23"/>
        </w:rPr>
        <w:t>European</w:t>
      </w:r>
      <w:r w:rsidRPr="00BB1E44">
        <w:rPr>
          <w:rFonts w:ascii="Arial" w:hAnsi="Arial" w:cs="Arial"/>
          <w:sz w:val="23"/>
          <w:szCs w:val="23"/>
          <w:lang w:val="el-GR"/>
        </w:rPr>
        <w:t xml:space="preserve"> </w:t>
      </w:r>
      <w:r w:rsidRPr="00BB1E44">
        <w:rPr>
          <w:rFonts w:ascii="Arial" w:hAnsi="Arial" w:cs="Arial"/>
          <w:sz w:val="23"/>
          <w:szCs w:val="23"/>
        </w:rPr>
        <w:t>Travel</w:t>
      </w:r>
      <w:r w:rsidRPr="00BB1E44">
        <w:rPr>
          <w:rFonts w:ascii="Arial" w:hAnsi="Arial" w:cs="Arial"/>
          <w:sz w:val="23"/>
          <w:szCs w:val="23"/>
          <w:lang w:val="el-GR"/>
        </w:rPr>
        <w:t xml:space="preserve"> </w:t>
      </w:r>
      <w:r w:rsidRPr="00BB1E44">
        <w:rPr>
          <w:rFonts w:ascii="Arial" w:hAnsi="Arial" w:cs="Arial"/>
          <w:sz w:val="23"/>
          <w:szCs w:val="23"/>
        </w:rPr>
        <w:t>Information</w:t>
      </w:r>
      <w:r w:rsidRPr="00BB1E44">
        <w:rPr>
          <w:rFonts w:ascii="Arial" w:hAnsi="Arial" w:cs="Arial"/>
          <w:sz w:val="23"/>
          <w:szCs w:val="23"/>
          <w:lang w:val="el-GR"/>
        </w:rPr>
        <w:t xml:space="preserve"> </w:t>
      </w:r>
      <w:r w:rsidRPr="00BB1E44">
        <w:rPr>
          <w:rFonts w:ascii="Arial" w:hAnsi="Arial" w:cs="Arial"/>
          <w:sz w:val="23"/>
          <w:szCs w:val="23"/>
        </w:rPr>
        <w:t>and</w:t>
      </w:r>
      <w:r w:rsidRPr="00BB1E44">
        <w:rPr>
          <w:rFonts w:ascii="Arial" w:hAnsi="Arial" w:cs="Arial"/>
          <w:sz w:val="23"/>
          <w:szCs w:val="23"/>
          <w:lang w:val="el-GR"/>
        </w:rPr>
        <w:t xml:space="preserve"> </w:t>
      </w:r>
      <w:r w:rsidRPr="00BB1E44">
        <w:rPr>
          <w:rFonts w:ascii="Arial" w:hAnsi="Arial" w:cs="Arial"/>
          <w:sz w:val="23"/>
          <w:szCs w:val="23"/>
        </w:rPr>
        <w:t>Authorization</w:t>
      </w:r>
      <w:r w:rsidRPr="00BB1E44">
        <w:rPr>
          <w:rFonts w:ascii="Arial" w:hAnsi="Arial" w:cs="Arial"/>
          <w:sz w:val="23"/>
          <w:szCs w:val="23"/>
          <w:lang w:val="el-GR"/>
        </w:rPr>
        <w:t xml:space="preserve"> </w:t>
      </w:r>
      <w:r w:rsidRPr="00BB1E44">
        <w:rPr>
          <w:rFonts w:ascii="Arial" w:hAnsi="Arial" w:cs="Arial"/>
          <w:sz w:val="23"/>
          <w:szCs w:val="23"/>
        </w:rPr>
        <w:t>System</w:t>
      </w:r>
      <w:r w:rsidRPr="00BB1E44">
        <w:rPr>
          <w:rFonts w:ascii="Arial" w:hAnsi="Arial" w:cs="Arial"/>
          <w:color w:val="000000"/>
          <w:sz w:val="23"/>
          <w:szCs w:val="23"/>
          <w:lang w:val="el-GR"/>
        </w:rPr>
        <w:t xml:space="preserve">), τα συστήματα αυτοεξυπηρέτησης, τα </w:t>
      </w:r>
      <w:r w:rsidRPr="00BB1E44">
        <w:rPr>
          <w:rFonts w:ascii="Arial" w:hAnsi="Arial" w:cs="Arial"/>
          <w:color w:val="000000"/>
          <w:sz w:val="23"/>
          <w:szCs w:val="23"/>
        </w:rPr>
        <w:t>e</w:t>
      </w:r>
      <w:r w:rsidRPr="00BB1E44">
        <w:rPr>
          <w:rFonts w:ascii="Arial" w:hAnsi="Arial" w:cs="Arial"/>
          <w:color w:val="000000"/>
          <w:sz w:val="23"/>
          <w:szCs w:val="23"/>
          <w:lang w:val="el-GR"/>
        </w:rPr>
        <w:t>-</w:t>
      </w:r>
      <w:r w:rsidRPr="00BB1E44">
        <w:rPr>
          <w:rFonts w:ascii="Arial" w:hAnsi="Arial" w:cs="Arial"/>
          <w:color w:val="000000"/>
          <w:sz w:val="23"/>
          <w:szCs w:val="23"/>
        </w:rPr>
        <w:t>gates</w:t>
      </w:r>
      <w:r w:rsidRPr="00BB1E44">
        <w:rPr>
          <w:rFonts w:ascii="Arial" w:hAnsi="Arial" w:cs="Arial"/>
          <w:color w:val="000000"/>
          <w:sz w:val="23"/>
          <w:szCs w:val="23"/>
          <w:lang w:val="el-GR"/>
        </w:rPr>
        <w:t xml:space="preserve"> και τα συστήματα αυτοματοποιημένου συνοριακού ελέγχου».</w:t>
      </w:r>
      <w:r w:rsidR="00A06961" w:rsidRPr="00A06961">
        <w:rPr>
          <w:rFonts w:ascii="Arial" w:hAnsi="Arial" w:cs="Arial"/>
          <w:b/>
          <w:bCs/>
          <w:color w:val="000000"/>
          <w:sz w:val="23"/>
          <w:szCs w:val="23"/>
          <w:lang w:val="el-GR"/>
        </w:rPr>
        <w:t xml:space="preserve"> </w:t>
      </w:r>
    </w:p>
    <w:p w14:paraId="2DAA7FDC" w14:textId="77777777" w:rsidR="005B6261" w:rsidRDefault="005B6261" w:rsidP="00871F6F">
      <w:pPr>
        <w:pStyle w:val="NoSpacing"/>
        <w:shd w:val="clear" w:color="auto" w:fill="FFFFFF"/>
        <w:ind w:left="-450"/>
        <w:jc w:val="both"/>
        <w:rPr>
          <w:rFonts w:ascii="Arial" w:hAnsi="Arial" w:cs="Arial"/>
          <w:bCs/>
          <w:color w:val="000000"/>
          <w:sz w:val="23"/>
          <w:szCs w:val="23"/>
          <w:lang w:val="el-GR"/>
        </w:rPr>
      </w:pPr>
    </w:p>
    <w:p w14:paraId="53DFECA7" w14:textId="55E5A054" w:rsidR="005B6261" w:rsidRPr="00871F6F" w:rsidRDefault="005B6261" w:rsidP="00871F6F">
      <w:pPr>
        <w:pStyle w:val="NoSpacing"/>
        <w:shd w:val="clear" w:color="auto" w:fill="FFFFFF"/>
        <w:ind w:left="-450"/>
        <w:jc w:val="both"/>
        <w:rPr>
          <w:rFonts w:ascii="Arial" w:hAnsi="Arial" w:cs="Arial"/>
          <w:bCs/>
          <w:color w:val="000000"/>
          <w:sz w:val="23"/>
          <w:szCs w:val="23"/>
          <w:lang w:val="el-GR"/>
        </w:rPr>
      </w:pPr>
      <w:r>
        <w:rPr>
          <w:rFonts w:ascii="Arial" w:hAnsi="Arial" w:cs="Arial"/>
          <w:bCs/>
          <w:color w:val="000000"/>
          <w:sz w:val="23"/>
          <w:szCs w:val="23"/>
          <w:lang w:val="el-GR"/>
        </w:rPr>
        <w:t>Το έργο με</w:t>
      </w:r>
      <w:r>
        <w:rPr>
          <w:rFonts w:ascii="Arial" w:hAnsi="Arial" w:cs="Arial"/>
          <w:sz w:val="23"/>
          <w:szCs w:val="23"/>
          <w:lang w:val="el-GR"/>
        </w:rPr>
        <w:t xml:space="preserve"> προϋπολογισμό ύψους </w:t>
      </w:r>
      <w:r w:rsidRPr="00BB1E44">
        <w:rPr>
          <w:rFonts w:ascii="Arial" w:hAnsi="Arial" w:cs="Arial"/>
          <w:sz w:val="23"/>
          <w:szCs w:val="23"/>
          <w:lang w:val="el-GR"/>
        </w:rPr>
        <w:t>€1.311.549,93</w:t>
      </w:r>
      <w:r>
        <w:rPr>
          <w:rFonts w:ascii="Arial" w:hAnsi="Arial" w:cs="Arial"/>
          <w:sz w:val="23"/>
          <w:szCs w:val="23"/>
          <w:lang w:val="el-GR"/>
        </w:rPr>
        <w:t xml:space="preserve"> και χρονοδιάγραμμα υλοποίησης από την 1.1.2021-31.12.2022, χρηματοδοτείται 100% από το Ταμείο Εσωτερικής Ασφάλειας. </w:t>
      </w:r>
    </w:p>
    <w:p w14:paraId="50869DB5" w14:textId="77777777" w:rsidR="005B6261" w:rsidRDefault="005B6261" w:rsidP="005B6261">
      <w:pPr>
        <w:pStyle w:val="NoSpacing"/>
        <w:jc w:val="both"/>
        <w:rPr>
          <w:rFonts w:ascii="Arial" w:hAnsi="Arial" w:cs="Arial"/>
          <w:sz w:val="23"/>
          <w:szCs w:val="23"/>
          <w:lang w:val="el-GR"/>
        </w:rPr>
      </w:pPr>
    </w:p>
    <w:p w14:paraId="3F646CD8" w14:textId="2D0BE742" w:rsidR="0028293A" w:rsidRDefault="00A06961">
      <w:pPr>
        <w:tabs>
          <w:tab w:val="left" w:pos="8312"/>
          <w:tab w:val="left" w:pos="9270"/>
        </w:tabs>
        <w:spacing w:after="0" w:line="240" w:lineRule="auto"/>
        <w:ind w:left="-426" w:right="56"/>
        <w:jc w:val="both"/>
        <w:rPr>
          <w:rFonts w:ascii="Arial" w:hAnsi="Arial" w:cs="Arial"/>
          <w:color w:val="000000"/>
          <w:sz w:val="23"/>
          <w:szCs w:val="23"/>
        </w:rPr>
      </w:pPr>
      <w:r>
        <w:rPr>
          <w:rFonts w:ascii="Arial" w:hAnsi="Arial" w:cs="Arial"/>
          <w:bCs/>
          <w:sz w:val="23"/>
          <w:szCs w:val="23"/>
        </w:rPr>
        <w:t>Στόχος του έργου είναι η</w:t>
      </w:r>
      <w:r w:rsidR="002752E3" w:rsidRPr="007A5A55">
        <w:rPr>
          <w:rFonts w:ascii="Arial" w:hAnsi="Arial" w:cs="Arial"/>
          <w:sz w:val="23"/>
          <w:szCs w:val="23"/>
        </w:rPr>
        <w:t xml:space="preserve"> αναβάθμιση υφιστάμενων εφαρμογών του Κεντρικού Συστήματος </w:t>
      </w:r>
      <w:r w:rsidR="00D50C41">
        <w:rPr>
          <w:rFonts w:ascii="Arial" w:hAnsi="Arial" w:cs="Arial"/>
          <w:sz w:val="23"/>
          <w:szCs w:val="23"/>
        </w:rPr>
        <w:t xml:space="preserve">της </w:t>
      </w:r>
      <w:r w:rsidR="002752E3" w:rsidRPr="007A5A55">
        <w:rPr>
          <w:rFonts w:ascii="Arial" w:hAnsi="Arial" w:cs="Arial"/>
          <w:sz w:val="23"/>
          <w:szCs w:val="23"/>
        </w:rPr>
        <w:t xml:space="preserve">Αστυνομίας για σύνδεση με το Εθνικό Σύστημα Εισόδου-Εξόδου και </w:t>
      </w:r>
      <w:r w:rsidR="004D39AF">
        <w:rPr>
          <w:rFonts w:ascii="Arial" w:hAnsi="Arial" w:cs="Arial"/>
          <w:sz w:val="23"/>
          <w:szCs w:val="23"/>
        </w:rPr>
        <w:t xml:space="preserve">το </w:t>
      </w:r>
      <w:r w:rsidR="002752E3" w:rsidRPr="007A5A55">
        <w:rPr>
          <w:rFonts w:ascii="Arial" w:hAnsi="Arial" w:cs="Arial"/>
          <w:sz w:val="23"/>
          <w:szCs w:val="23"/>
        </w:rPr>
        <w:t xml:space="preserve">Εθνικό Σύστημα </w:t>
      </w:r>
      <w:r w:rsidR="002752E3" w:rsidRPr="007A5A55">
        <w:rPr>
          <w:rFonts w:ascii="Arial" w:hAnsi="Arial" w:cs="Arial"/>
          <w:sz w:val="23"/>
          <w:szCs w:val="23"/>
          <w:lang w:val="en-US"/>
        </w:rPr>
        <w:t>ETIAS</w:t>
      </w:r>
      <w:r w:rsidR="002752E3" w:rsidRPr="007A5A55">
        <w:rPr>
          <w:rFonts w:ascii="Arial" w:hAnsi="Arial" w:cs="Arial"/>
          <w:sz w:val="23"/>
          <w:szCs w:val="23"/>
        </w:rPr>
        <w:t xml:space="preserve">, </w:t>
      </w:r>
      <w:r w:rsidR="00C272D2">
        <w:rPr>
          <w:rFonts w:ascii="Arial" w:hAnsi="Arial" w:cs="Arial"/>
          <w:sz w:val="23"/>
          <w:szCs w:val="23"/>
        </w:rPr>
        <w:t>με σκοπό την</w:t>
      </w:r>
      <w:r w:rsidR="00411C02">
        <w:rPr>
          <w:rFonts w:ascii="Arial" w:hAnsi="Arial" w:cs="Arial"/>
          <w:sz w:val="23"/>
          <w:szCs w:val="23"/>
        </w:rPr>
        <w:t xml:space="preserve"> </w:t>
      </w:r>
      <w:r w:rsidR="007A5A55" w:rsidRPr="007A5A55">
        <w:rPr>
          <w:rFonts w:ascii="Arial" w:hAnsi="Arial" w:cs="Arial"/>
          <w:sz w:val="23"/>
          <w:szCs w:val="23"/>
        </w:rPr>
        <w:t>αποστολή και λήψη πληροφοριών από το Κεντρικό Σύστημα της Αστυνομίας</w:t>
      </w:r>
      <w:r w:rsidR="004D39AF">
        <w:rPr>
          <w:rFonts w:ascii="Arial" w:hAnsi="Arial" w:cs="Arial"/>
          <w:sz w:val="23"/>
          <w:szCs w:val="23"/>
        </w:rPr>
        <w:t>,</w:t>
      </w:r>
      <w:r w:rsidR="004B7E27">
        <w:rPr>
          <w:rFonts w:ascii="Arial" w:hAnsi="Arial" w:cs="Arial"/>
          <w:sz w:val="23"/>
          <w:szCs w:val="23"/>
        </w:rPr>
        <w:t xml:space="preserve"> </w:t>
      </w:r>
      <w:r w:rsidR="007A5A55" w:rsidRPr="007A5A55">
        <w:rPr>
          <w:rFonts w:ascii="Arial" w:hAnsi="Arial" w:cs="Arial"/>
          <w:sz w:val="23"/>
          <w:szCs w:val="23"/>
        </w:rPr>
        <w:t xml:space="preserve">από και προς το Εθνικό Σύστημα Εισόδου-Εξόδου, το Εθνικό Σύστημα </w:t>
      </w:r>
      <w:r w:rsidR="007A5A55" w:rsidRPr="007A5A55">
        <w:rPr>
          <w:rFonts w:ascii="Arial" w:hAnsi="Arial" w:cs="Arial"/>
          <w:sz w:val="23"/>
          <w:szCs w:val="23"/>
          <w:lang w:val="en-US"/>
        </w:rPr>
        <w:t>ETIAS</w:t>
      </w:r>
      <w:r w:rsidR="007A5A55" w:rsidRPr="007A5A55">
        <w:rPr>
          <w:rFonts w:ascii="Arial" w:hAnsi="Arial" w:cs="Arial"/>
          <w:sz w:val="23"/>
          <w:szCs w:val="23"/>
        </w:rPr>
        <w:t xml:space="preserve">, </w:t>
      </w:r>
      <w:r w:rsidR="007A5A55" w:rsidRPr="007A5A55">
        <w:rPr>
          <w:rFonts w:ascii="Arial" w:hAnsi="Arial" w:cs="Arial"/>
          <w:color w:val="000000"/>
          <w:sz w:val="23"/>
          <w:szCs w:val="23"/>
        </w:rPr>
        <w:t>τα συστήματα αυτοεξυπηρέτησης, τα e-</w:t>
      </w:r>
      <w:proofErr w:type="spellStart"/>
      <w:r w:rsidR="007A5A55" w:rsidRPr="007A5A55">
        <w:rPr>
          <w:rFonts w:ascii="Arial" w:hAnsi="Arial" w:cs="Arial"/>
          <w:color w:val="000000"/>
          <w:sz w:val="23"/>
          <w:szCs w:val="23"/>
        </w:rPr>
        <w:t>gates</w:t>
      </w:r>
      <w:proofErr w:type="spellEnd"/>
      <w:r w:rsidR="007A5A55" w:rsidRPr="007A5A55">
        <w:rPr>
          <w:rFonts w:ascii="Arial" w:hAnsi="Arial" w:cs="Arial"/>
          <w:color w:val="000000"/>
          <w:sz w:val="23"/>
          <w:szCs w:val="23"/>
        </w:rPr>
        <w:t xml:space="preserve"> και τα συστήματα αυτοματοποιημένου συνοριακού ελέγχου</w:t>
      </w:r>
      <w:r w:rsidR="007A5A55" w:rsidRPr="007A5A55">
        <w:rPr>
          <w:rFonts w:ascii="Arial" w:hAnsi="Arial" w:cs="Arial"/>
          <w:sz w:val="23"/>
          <w:szCs w:val="23"/>
        </w:rPr>
        <w:t xml:space="preserve">, </w:t>
      </w:r>
      <w:r w:rsidR="00C272D2">
        <w:rPr>
          <w:rFonts w:ascii="Arial" w:hAnsi="Arial" w:cs="Arial"/>
          <w:sz w:val="23"/>
          <w:szCs w:val="23"/>
        </w:rPr>
        <w:t>προκειμένου</w:t>
      </w:r>
      <w:r w:rsidR="007A5A55" w:rsidRPr="007A5A55">
        <w:rPr>
          <w:rFonts w:ascii="Arial" w:hAnsi="Arial" w:cs="Arial"/>
          <w:color w:val="000000"/>
          <w:sz w:val="23"/>
          <w:szCs w:val="23"/>
        </w:rPr>
        <w:t xml:space="preserve"> να ανταπεξέλθει η Κυπριακή Δημοκρατία στις υποχρεώσεις της για ανταλλαγή δεδομένων για θέματα Εισόδου / Εξόδου και </w:t>
      </w:r>
      <w:r w:rsidR="007A5A55" w:rsidRPr="007A5A55">
        <w:rPr>
          <w:rFonts w:ascii="Arial" w:hAnsi="Arial" w:cs="Arial"/>
          <w:color w:val="000000"/>
          <w:sz w:val="23"/>
          <w:szCs w:val="23"/>
          <w:lang w:val="en-US"/>
        </w:rPr>
        <w:t>ETIAS</w:t>
      </w:r>
      <w:r w:rsidR="007A5A55" w:rsidRPr="007A5A55">
        <w:rPr>
          <w:rFonts w:ascii="Arial" w:hAnsi="Arial" w:cs="Arial"/>
          <w:color w:val="000000"/>
          <w:sz w:val="23"/>
          <w:szCs w:val="23"/>
        </w:rPr>
        <w:t xml:space="preserve"> μέσα στα πλαίσια της ένταξης στον χώρο </w:t>
      </w:r>
      <w:r w:rsidR="007A5A55" w:rsidRPr="007A5A55">
        <w:rPr>
          <w:rFonts w:ascii="Arial" w:hAnsi="Arial" w:cs="Arial"/>
          <w:color w:val="000000"/>
          <w:sz w:val="23"/>
          <w:szCs w:val="23"/>
          <w:lang w:val="en-US"/>
        </w:rPr>
        <w:t>Schengen</w:t>
      </w:r>
      <w:r w:rsidR="007A5A55" w:rsidRPr="007A5A55">
        <w:rPr>
          <w:rFonts w:ascii="Arial" w:hAnsi="Arial" w:cs="Arial"/>
          <w:color w:val="000000"/>
          <w:sz w:val="23"/>
          <w:szCs w:val="23"/>
        </w:rPr>
        <w:t>.</w:t>
      </w:r>
    </w:p>
    <w:p w14:paraId="786391A6" w14:textId="0AB07177" w:rsidR="00D053FD" w:rsidRDefault="007A5A55" w:rsidP="00D053FD">
      <w:pPr>
        <w:tabs>
          <w:tab w:val="left" w:pos="8312"/>
          <w:tab w:val="left" w:pos="9270"/>
        </w:tabs>
        <w:spacing w:after="0" w:line="240" w:lineRule="auto"/>
        <w:ind w:left="-426" w:right="56"/>
        <w:jc w:val="both"/>
        <w:rPr>
          <w:rFonts w:ascii="Arial" w:hAnsi="Arial" w:cs="Arial"/>
          <w:bCs/>
          <w:sz w:val="23"/>
          <w:szCs w:val="23"/>
        </w:rPr>
      </w:pPr>
      <w:r w:rsidRPr="007A5A55">
        <w:rPr>
          <w:rFonts w:ascii="Arial" w:hAnsi="Arial" w:cs="Arial"/>
          <w:color w:val="000000"/>
          <w:sz w:val="23"/>
          <w:szCs w:val="23"/>
        </w:rPr>
        <w:t xml:space="preserve"> </w:t>
      </w:r>
    </w:p>
    <w:p w14:paraId="2D0F0F17" w14:textId="3CB38A2C" w:rsidR="00D31210" w:rsidRPr="00D053FD" w:rsidRDefault="00D053FD" w:rsidP="00D053FD">
      <w:pPr>
        <w:tabs>
          <w:tab w:val="left" w:pos="8312"/>
          <w:tab w:val="left" w:pos="9270"/>
        </w:tabs>
        <w:spacing w:after="0" w:line="240" w:lineRule="auto"/>
        <w:ind w:left="-426" w:right="56"/>
        <w:jc w:val="both"/>
        <w:rPr>
          <w:rFonts w:ascii="Arial" w:hAnsi="Arial" w:cs="Arial"/>
          <w:bCs/>
          <w:sz w:val="23"/>
          <w:szCs w:val="23"/>
        </w:rPr>
      </w:pPr>
      <w:r w:rsidRPr="001F7641">
        <w:rPr>
          <w:rFonts w:ascii="Arial" w:eastAsia="Times New Roman" w:hAnsi="Arial" w:cs="Arial"/>
          <w:sz w:val="23"/>
          <w:szCs w:val="23"/>
        </w:rPr>
        <w:t xml:space="preserve">Μέσω της διασύνδεσης του Κεντρικού Συστήματος της Αστυνομίας με το Σύστημα Εισόδου-Εξόδου η Κύπρος θα είναι σε θέση </w:t>
      </w:r>
      <w:r w:rsidR="008B43F5">
        <w:rPr>
          <w:rFonts w:ascii="Arial" w:eastAsia="Times New Roman" w:hAnsi="Arial" w:cs="Arial"/>
          <w:sz w:val="23"/>
          <w:szCs w:val="23"/>
        </w:rPr>
        <w:t>να επιτύχει τα ακόλουθα</w:t>
      </w:r>
      <w:r w:rsidR="00D31210" w:rsidRPr="007A5A55">
        <w:rPr>
          <w:rFonts w:ascii="Arial" w:hAnsi="Arial" w:cs="Arial"/>
          <w:sz w:val="23"/>
          <w:szCs w:val="23"/>
        </w:rPr>
        <w:t xml:space="preserve">: </w:t>
      </w:r>
    </w:p>
    <w:p w14:paraId="35C29E87" w14:textId="77777777" w:rsidR="00D31210" w:rsidRPr="007A5A55" w:rsidRDefault="00D31210" w:rsidP="00D31210">
      <w:pPr>
        <w:pStyle w:val="NoSpacing"/>
        <w:jc w:val="both"/>
        <w:rPr>
          <w:rFonts w:ascii="Arial" w:hAnsi="Arial" w:cs="Arial"/>
          <w:bCs/>
          <w:sz w:val="23"/>
          <w:szCs w:val="23"/>
          <w:lang w:val="el-GR"/>
        </w:rPr>
      </w:pPr>
    </w:p>
    <w:p w14:paraId="4BF6F23F" w14:textId="4EC8807E" w:rsidR="002D7F3D" w:rsidRDefault="00231818" w:rsidP="002D7F3D">
      <w:pPr>
        <w:pStyle w:val="NoSpacing"/>
        <w:numPr>
          <w:ilvl w:val="0"/>
          <w:numId w:val="19"/>
        </w:numPr>
        <w:ind w:left="630" w:hanging="450"/>
        <w:jc w:val="both"/>
        <w:rPr>
          <w:rFonts w:ascii="Arial" w:hAnsi="Arial" w:cs="Arial"/>
          <w:sz w:val="23"/>
          <w:szCs w:val="23"/>
          <w:lang w:val="el-GR"/>
        </w:rPr>
      </w:pPr>
      <w:r>
        <w:rPr>
          <w:rFonts w:ascii="Arial" w:hAnsi="Arial" w:cs="Arial"/>
          <w:sz w:val="23"/>
          <w:szCs w:val="23"/>
          <w:lang w:val="el-GR"/>
        </w:rPr>
        <w:lastRenderedPageBreak/>
        <w:t>Να ε</w:t>
      </w:r>
      <w:r w:rsidR="00D31210" w:rsidRPr="007A5A55">
        <w:rPr>
          <w:rFonts w:ascii="Arial" w:hAnsi="Arial" w:cs="Arial"/>
          <w:sz w:val="23"/>
          <w:szCs w:val="23"/>
          <w:lang w:val="el-GR"/>
        </w:rPr>
        <w:t>νισχύσει την αποτελεσματικότητα των συνοριακών ελέγχων με τον υπολογισμό και την παρακολούθηση της διάρκειας της επιτρεπόμενης παραμονής κατά την είσοδο και την έξοδο των υπηκόων τρίτων χωρών στους οποίους χορηγείται άδεια βραχείας παραμονής</w:t>
      </w:r>
      <w:r w:rsidR="001A7307" w:rsidRPr="007A5A55">
        <w:rPr>
          <w:rFonts w:ascii="Arial" w:hAnsi="Arial" w:cs="Arial"/>
          <w:sz w:val="23"/>
          <w:szCs w:val="23"/>
          <w:lang w:val="el-GR"/>
        </w:rPr>
        <w:t>.</w:t>
      </w:r>
    </w:p>
    <w:p w14:paraId="110FCE28" w14:textId="05CF69F6" w:rsidR="00D31210" w:rsidRPr="007A5A55" w:rsidRDefault="00D31210" w:rsidP="002D7F3D">
      <w:pPr>
        <w:pStyle w:val="NoSpacing"/>
        <w:numPr>
          <w:ilvl w:val="0"/>
          <w:numId w:val="19"/>
        </w:numPr>
        <w:ind w:left="630" w:hanging="450"/>
        <w:jc w:val="both"/>
        <w:rPr>
          <w:rFonts w:ascii="Arial" w:hAnsi="Arial" w:cs="Arial"/>
          <w:sz w:val="23"/>
          <w:szCs w:val="23"/>
          <w:lang w:val="el-GR"/>
        </w:rPr>
      </w:pPr>
      <w:r w:rsidRPr="007A5A55">
        <w:rPr>
          <w:rFonts w:ascii="Arial" w:hAnsi="Arial" w:cs="Arial"/>
          <w:sz w:val="23"/>
          <w:szCs w:val="23"/>
          <w:lang w:val="el-GR"/>
        </w:rPr>
        <w:t>Να κάνει ταυτοποίηση υπηκόου τρίτης χώρας που δεν πληροί ή δεν πληροί πλέον τις προϋποθέσεις εισόδου ή βραχείας παραμονής στην επικράτεια των κρατών μελών</w:t>
      </w:r>
      <w:r w:rsidR="001A7307" w:rsidRPr="007A5A55">
        <w:rPr>
          <w:rFonts w:ascii="Arial" w:hAnsi="Arial" w:cs="Arial"/>
          <w:sz w:val="23"/>
          <w:szCs w:val="23"/>
          <w:lang w:val="el-GR"/>
        </w:rPr>
        <w:t>.</w:t>
      </w:r>
      <w:r w:rsidRPr="007A5A55">
        <w:rPr>
          <w:rFonts w:ascii="Arial" w:hAnsi="Arial" w:cs="Arial"/>
          <w:sz w:val="23"/>
          <w:szCs w:val="23"/>
          <w:lang w:val="el-GR"/>
        </w:rPr>
        <w:t xml:space="preserve"> </w:t>
      </w:r>
    </w:p>
    <w:p w14:paraId="750E78FA" w14:textId="7CF638B0" w:rsidR="002D7F3D" w:rsidRPr="007A5A55" w:rsidRDefault="00231818" w:rsidP="00871F6F">
      <w:pPr>
        <w:pStyle w:val="NoSpacing"/>
        <w:numPr>
          <w:ilvl w:val="0"/>
          <w:numId w:val="19"/>
        </w:numPr>
        <w:ind w:left="630" w:hanging="450"/>
        <w:jc w:val="both"/>
        <w:rPr>
          <w:rFonts w:ascii="Arial" w:hAnsi="Arial" w:cs="Arial"/>
          <w:sz w:val="23"/>
          <w:szCs w:val="23"/>
          <w:lang w:val="el-GR"/>
        </w:rPr>
      </w:pPr>
      <w:r>
        <w:rPr>
          <w:rFonts w:ascii="Arial" w:hAnsi="Arial" w:cs="Arial"/>
          <w:sz w:val="23"/>
          <w:szCs w:val="23"/>
          <w:lang w:val="el-GR"/>
        </w:rPr>
        <w:t>Να έ</w:t>
      </w:r>
      <w:r w:rsidR="00D31210" w:rsidRPr="007A5A55">
        <w:rPr>
          <w:rFonts w:ascii="Arial" w:hAnsi="Arial" w:cs="Arial"/>
          <w:sz w:val="23"/>
          <w:szCs w:val="23"/>
          <w:lang w:val="el-GR"/>
        </w:rPr>
        <w:t>χει την δυνατότητα ταυτοποίησης και εντοπισμού προσώπων που υπερβαίνουν την επιτρεπόμενη διάρκεια παραμονής και την παροχή της δυνατότητας στις εθνικές αρμόδιες αρχές των κρατών μελών να λαμβάνουν κατάλληλα μέτρα.</w:t>
      </w:r>
    </w:p>
    <w:p w14:paraId="5EE0C73A" w14:textId="7B95227B" w:rsidR="002D7F3D" w:rsidRPr="007A5A55" w:rsidRDefault="00231818" w:rsidP="00871F6F">
      <w:pPr>
        <w:pStyle w:val="NoSpacing"/>
        <w:numPr>
          <w:ilvl w:val="0"/>
          <w:numId w:val="19"/>
        </w:numPr>
        <w:ind w:left="630" w:hanging="450"/>
        <w:jc w:val="both"/>
        <w:rPr>
          <w:rFonts w:ascii="Arial" w:hAnsi="Arial" w:cs="Arial"/>
          <w:sz w:val="23"/>
          <w:szCs w:val="23"/>
          <w:lang w:val="el-GR"/>
        </w:rPr>
      </w:pPr>
      <w:r>
        <w:rPr>
          <w:rFonts w:ascii="Arial" w:hAnsi="Arial" w:cs="Arial"/>
          <w:sz w:val="23"/>
          <w:szCs w:val="23"/>
          <w:lang w:val="el-GR"/>
        </w:rPr>
        <w:t>Να έ</w:t>
      </w:r>
      <w:r w:rsidR="00D31210" w:rsidRPr="007A5A55">
        <w:rPr>
          <w:rFonts w:ascii="Arial" w:hAnsi="Arial" w:cs="Arial"/>
          <w:sz w:val="23"/>
          <w:szCs w:val="23"/>
          <w:lang w:val="el-GR"/>
        </w:rPr>
        <w:t>χει τη δυνατότητα ηλεκτρονικού ελέγχου στο ΣΕΕ των περιπτώσεων άρνησης εισόδου.</w:t>
      </w:r>
    </w:p>
    <w:p w14:paraId="2272D2A5" w14:textId="1D3CBF87" w:rsidR="002D7F3D" w:rsidRPr="007A5A55" w:rsidRDefault="00231818" w:rsidP="00871F6F">
      <w:pPr>
        <w:pStyle w:val="NoSpacing"/>
        <w:numPr>
          <w:ilvl w:val="0"/>
          <w:numId w:val="19"/>
        </w:numPr>
        <w:ind w:left="630" w:hanging="450"/>
        <w:jc w:val="both"/>
        <w:rPr>
          <w:rFonts w:ascii="Arial" w:hAnsi="Arial" w:cs="Arial"/>
          <w:sz w:val="23"/>
          <w:szCs w:val="23"/>
          <w:lang w:val="el-GR"/>
        </w:rPr>
      </w:pPr>
      <w:r>
        <w:rPr>
          <w:rFonts w:ascii="Arial" w:hAnsi="Arial" w:cs="Arial"/>
          <w:sz w:val="23"/>
          <w:szCs w:val="23"/>
          <w:lang w:val="el-GR"/>
        </w:rPr>
        <w:t>Να έ</w:t>
      </w:r>
      <w:r w:rsidR="00D31210" w:rsidRPr="007A5A55">
        <w:rPr>
          <w:rFonts w:ascii="Arial" w:hAnsi="Arial" w:cs="Arial"/>
          <w:sz w:val="23"/>
          <w:szCs w:val="23"/>
          <w:lang w:val="el-GR"/>
        </w:rPr>
        <w:t>χει τη δυνατότητα αυτοματοποίησης των συνοριακών ελέγχων σε υπηκόους τρίτων χωρών.</w:t>
      </w:r>
    </w:p>
    <w:p w14:paraId="7B69231D" w14:textId="3E8C4FF2" w:rsidR="002D7F3D" w:rsidRPr="007A5A55" w:rsidRDefault="00D31210" w:rsidP="00871F6F">
      <w:pPr>
        <w:pStyle w:val="NoSpacing"/>
        <w:numPr>
          <w:ilvl w:val="0"/>
          <w:numId w:val="19"/>
        </w:numPr>
        <w:ind w:left="630" w:hanging="450"/>
        <w:jc w:val="both"/>
        <w:rPr>
          <w:rFonts w:ascii="Arial" w:hAnsi="Arial" w:cs="Arial"/>
          <w:sz w:val="23"/>
          <w:szCs w:val="23"/>
          <w:lang w:val="el-GR"/>
        </w:rPr>
      </w:pPr>
      <w:r w:rsidRPr="007A5A55">
        <w:rPr>
          <w:rFonts w:ascii="Arial" w:hAnsi="Arial" w:cs="Arial"/>
          <w:sz w:val="23"/>
          <w:szCs w:val="23"/>
          <w:lang w:val="el-GR"/>
        </w:rPr>
        <w:t>Οι αρχές θεώρησης θα έχουν τη δυνατότητα πρόσβασης σε πληροφορίες σχετικά με τη νόμιμη χρήση προηγούμενων θεωρήσεων Εισόδου.</w:t>
      </w:r>
    </w:p>
    <w:p w14:paraId="7AC639FB" w14:textId="0120A37D" w:rsidR="002D7F3D" w:rsidRPr="007A5A55" w:rsidRDefault="00D31210" w:rsidP="00871F6F">
      <w:pPr>
        <w:pStyle w:val="NoSpacing"/>
        <w:numPr>
          <w:ilvl w:val="0"/>
          <w:numId w:val="19"/>
        </w:numPr>
        <w:ind w:left="630" w:hanging="450"/>
        <w:jc w:val="both"/>
        <w:rPr>
          <w:rFonts w:ascii="Arial" w:hAnsi="Arial" w:cs="Arial"/>
          <w:sz w:val="23"/>
          <w:szCs w:val="23"/>
          <w:lang w:val="el-GR"/>
        </w:rPr>
      </w:pPr>
      <w:r w:rsidRPr="007A5A55">
        <w:rPr>
          <w:rFonts w:ascii="Arial" w:hAnsi="Arial" w:cs="Arial"/>
          <w:sz w:val="23"/>
          <w:szCs w:val="23"/>
          <w:lang w:val="el-GR"/>
        </w:rPr>
        <w:t xml:space="preserve">Την ενημέρωση των υπηκόων τρίτων χωρών για τη διάρκεια της επιτρεπόμενης παραμονής </w:t>
      </w:r>
      <w:r w:rsidR="002D7F3D" w:rsidRPr="007A5A55">
        <w:rPr>
          <w:rFonts w:ascii="Arial" w:hAnsi="Arial" w:cs="Arial"/>
          <w:sz w:val="23"/>
          <w:szCs w:val="23"/>
          <w:lang w:val="el-GR"/>
        </w:rPr>
        <w:t>τους</w:t>
      </w:r>
      <w:r w:rsidR="001A7307" w:rsidRPr="007A5A55">
        <w:rPr>
          <w:rFonts w:ascii="Arial" w:hAnsi="Arial" w:cs="Arial"/>
          <w:sz w:val="23"/>
          <w:szCs w:val="23"/>
          <w:lang w:val="el-GR"/>
        </w:rPr>
        <w:t>.</w:t>
      </w:r>
    </w:p>
    <w:p w14:paraId="16821A83" w14:textId="5C2CB0D3" w:rsidR="002D7F3D" w:rsidRPr="007A5A55" w:rsidRDefault="00D31210" w:rsidP="00871F6F">
      <w:pPr>
        <w:pStyle w:val="NoSpacing"/>
        <w:numPr>
          <w:ilvl w:val="0"/>
          <w:numId w:val="19"/>
        </w:numPr>
        <w:ind w:left="630" w:hanging="450"/>
        <w:jc w:val="both"/>
        <w:rPr>
          <w:rFonts w:ascii="Arial" w:hAnsi="Arial" w:cs="Arial"/>
          <w:sz w:val="23"/>
          <w:szCs w:val="23"/>
          <w:lang w:val="el-GR"/>
        </w:rPr>
      </w:pPr>
      <w:r w:rsidRPr="007A5A55">
        <w:rPr>
          <w:rFonts w:ascii="Arial" w:hAnsi="Arial" w:cs="Arial"/>
          <w:sz w:val="23"/>
          <w:szCs w:val="23"/>
          <w:lang w:val="el-GR"/>
        </w:rPr>
        <w:t>Τη συγκέντρωση στατιστικών στοιχείων για τις εισόδους και τις εξόδους, τις αρνήσεις εισόδου και τις υπερβάσεις της επιτρεπόμενης διάρκειας παραμονής υπηκόων τρίτων χωρών</w:t>
      </w:r>
      <w:r w:rsidR="001A7307" w:rsidRPr="007A5A55">
        <w:rPr>
          <w:rFonts w:ascii="Arial" w:hAnsi="Arial" w:cs="Arial"/>
          <w:sz w:val="23"/>
          <w:szCs w:val="23"/>
          <w:lang w:val="el-GR"/>
        </w:rPr>
        <w:t>.</w:t>
      </w:r>
    </w:p>
    <w:p w14:paraId="0E7F9185" w14:textId="39887442" w:rsidR="002D7F3D" w:rsidRPr="007A5A55" w:rsidRDefault="00D31210" w:rsidP="00871F6F">
      <w:pPr>
        <w:pStyle w:val="NoSpacing"/>
        <w:numPr>
          <w:ilvl w:val="0"/>
          <w:numId w:val="19"/>
        </w:numPr>
        <w:ind w:left="630" w:hanging="450"/>
        <w:jc w:val="both"/>
        <w:rPr>
          <w:rFonts w:ascii="Arial" w:hAnsi="Arial" w:cs="Arial"/>
          <w:sz w:val="23"/>
          <w:szCs w:val="23"/>
          <w:lang w:val="el-GR"/>
        </w:rPr>
      </w:pPr>
      <w:r w:rsidRPr="007A5A55">
        <w:rPr>
          <w:rFonts w:ascii="Arial" w:hAnsi="Arial" w:cs="Arial"/>
          <w:sz w:val="23"/>
          <w:szCs w:val="23"/>
          <w:lang w:val="el-GR"/>
        </w:rPr>
        <w:t>Την καταπολέμηση της υποκλοπής ταυτότητας και της κατάχρησης ταξιδιωτικών εγγράφων</w:t>
      </w:r>
      <w:r w:rsidR="001A7307" w:rsidRPr="007A5A55">
        <w:rPr>
          <w:rFonts w:ascii="Arial" w:hAnsi="Arial" w:cs="Arial"/>
          <w:sz w:val="23"/>
          <w:szCs w:val="23"/>
          <w:lang w:val="el-GR"/>
        </w:rPr>
        <w:t>.</w:t>
      </w:r>
    </w:p>
    <w:p w14:paraId="1E488D1B" w14:textId="25FA4D98" w:rsidR="00D31210" w:rsidRPr="007A5A55" w:rsidRDefault="00D31210" w:rsidP="00871F6F">
      <w:pPr>
        <w:pStyle w:val="NoSpacing"/>
        <w:numPr>
          <w:ilvl w:val="0"/>
          <w:numId w:val="19"/>
        </w:numPr>
        <w:ind w:left="630" w:hanging="450"/>
        <w:jc w:val="both"/>
        <w:rPr>
          <w:rFonts w:ascii="Arial" w:hAnsi="Arial" w:cs="Arial"/>
          <w:sz w:val="23"/>
          <w:szCs w:val="23"/>
          <w:lang w:val="el-GR"/>
        </w:rPr>
      </w:pPr>
      <w:r w:rsidRPr="007A5A55">
        <w:rPr>
          <w:rFonts w:ascii="Arial" w:hAnsi="Arial" w:cs="Arial"/>
          <w:sz w:val="23"/>
          <w:szCs w:val="23"/>
          <w:lang w:val="el-GR"/>
        </w:rPr>
        <w:t xml:space="preserve">Να συμβάλλει στην πρόληψη, την εξακρίβωση και τη διερεύνηση τρομοκρατικών εγκλημάτων ή άλλων σοβαρών αξιόποινων πράξεων. </w:t>
      </w:r>
    </w:p>
    <w:p w14:paraId="34EFC292" w14:textId="0314C6AD" w:rsidR="00D31210" w:rsidRPr="007A5A55" w:rsidRDefault="00D31210" w:rsidP="00871F6F">
      <w:pPr>
        <w:pStyle w:val="NoSpacing"/>
        <w:ind w:left="630"/>
        <w:jc w:val="both"/>
        <w:rPr>
          <w:rFonts w:ascii="Arial" w:hAnsi="Arial" w:cs="Arial"/>
          <w:sz w:val="23"/>
          <w:szCs w:val="23"/>
          <w:lang w:val="el-GR"/>
        </w:rPr>
      </w:pPr>
    </w:p>
    <w:p w14:paraId="086288F9" w14:textId="27E3CFB5" w:rsidR="00A06961" w:rsidRDefault="00D31210" w:rsidP="00D31210">
      <w:pPr>
        <w:pStyle w:val="NoSpacing"/>
        <w:ind w:left="-450"/>
        <w:jc w:val="both"/>
        <w:rPr>
          <w:rFonts w:ascii="Arial" w:hAnsi="Arial" w:cs="Arial"/>
          <w:sz w:val="23"/>
          <w:szCs w:val="23"/>
          <w:lang w:val="el-GR"/>
        </w:rPr>
      </w:pPr>
      <w:r w:rsidRPr="007A5A55">
        <w:rPr>
          <w:rFonts w:ascii="Arial" w:hAnsi="Arial" w:cs="Arial"/>
          <w:sz w:val="23"/>
          <w:szCs w:val="23"/>
          <w:lang w:val="el-GR"/>
        </w:rPr>
        <w:t>Επιπρόσθετα, με τη διασύνδεση του Κεντρικού Συστήματος της Αστυνομίας Κύπρου με το ΕΤΙΑS, η Κύπρος θα είναι σε θέση να εκτελεί αυτόματο έλεγχο στο ETIAS από τα σημεία εισόδου, βάσει των στοιχείων του ταξιδιωτικού εγγράφου, μέσω της υφιστάμενης εφαρμογής «</w:t>
      </w:r>
      <w:proofErr w:type="spellStart"/>
      <w:r w:rsidRPr="007A5A55">
        <w:rPr>
          <w:rFonts w:ascii="Arial" w:hAnsi="Arial" w:cs="Arial"/>
          <w:sz w:val="23"/>
          <w:szCs w:val="23"/>
          <w:lang w:val="el-GR"/>
        </w:rPr>
        <w:t>Αφιξοαναχωρήσεων</w:t>
      </w:r>
      <w:proofErr w:type="spellEnd"/>
      <w:r w:rsidRPr="007A5A55">
        <w:rPr>
          <w:rFonts w:ascii="Arial" w:hAnsi="Arial" w:cs="Arial"/>
          <w:sz w:val="23"/>
          <w:szCs w:val="23"/>
          <w:lang w:val="el-GR"/>
        </w:rPr>
        <w:t xml:space="preserve">». </w:t>
      </w:r>
    </w:p>
    <w:p w14:paraId="35D752E2" w14:textId="77777777" w:rsidR="00A06961" w:rsidRDefault="00A06961" w:rsidP="00D31210">
      <w:pPr>
        <w:pStyle w:val="NoSpacing"/>
        <w:ind w:left="-450"/>
        <w:jc w:val="both"/>
        <w:rPr>
          <w:rFonts w:ascii="Arial" w:hAnsi="Arial" w:cs="Arial"/>
          <w:sz w:val="23"/>
          <w:szCs w:val="23"/>
          <w:lang w:val="el-GR"/>
        </w:rPr>
      </w:pPr>
    </w:p>
    <w:p w14:paraId="06486B3A" w14:textId="55F726F0" w:rsidR="00D31210" w:rsidRPr="007A5A55" w:rsidRDefault="00D31210" w:rsidP="00D31210">
      <w:pPr>
        <w:pStyle w:val="NoSpacing"/>
        <w:ind w:left="-450"/>
        <w:jc w:val="both"/>
        <w:rPr>
          <w:rFonts w:ascii="Arial" w:hAnsi="Arial" w:cs="Arial"/>
          <w:sz w:val="23"/>
          <w:szCs w:val="23"/>
          <w:lang w:val="el-GR"/>
        </w:rPr>
      </w:pPr>
      <w:r w:rsidRPr="007A5A55">
        <w:rPr>
          <w:rFonts w:ascii="Arial" w:hAnsi="Arial" w:cs="Arial"/>
          <w:sz w:val="23"/>
          <w:szCs w:val="23"/>
          <w:lang w:val="el-GR"/>
        </w:rPr>
        <w:t>Υπενθυμίζεται ότι το ΕΤΙΑS θα εφαρμόζεται στους υπηκόους τρίτων χωρών που δεν χρειάζονται βίζα.</w:t>
      </w:r>
      <w:r w:rsidR="0087525E">
        <w:rPr>
          <w:rFonts w:ascii="Arial" w:hAnsi="Arial" w:cs="Arial"/>
          <w:sz w:val="23"/>
          <w:szCs w:val="23"/>
          <w:lang w:val="el-GR"/>
        </w:rPr>
        <w:t xml:space="preserve"> </w:t>
      </w:r>
      <w:r w:rsidRPr="007A5A55">
        <w:rPr>
          <w:rFonts w:ascii="Arial" w:hAnsi="Arial" w:cs="Arial"/>
          <w:sz w:val="23"/>
          <w:szCs w:val="23"/>
          <w:lang w:val="el-GR"/>
        </w:rPr>
        <w:t xml:space="preserve"> Πριν ταξιδέψουν, τα πρόσωπα αυτά θα πρέπει να λαμβάνουν άδεια ταξιδιού, υποβάλλοντας ηλεκτρονική αίτηση.</w:t>
      </w:r>
      <w:r w:rsidR="00A06961">
        <w:rPr>
          <w:rFonts w:ascii="Arial" w:hAnsi="Arial" w:cs="Arial"/>
          <w:sz w:val="23"/>
          <w:szCs w:val="23"/>
          <w:lang w:val="el-GR"/>
        </w:rPr>
        <w:t xml:space="preserve"> </w:t>
      </w:r>
      <w:r w:rsidRPr="007A5A55">
        <w:rPr>
          <w:rFonts w:ascii="Arial" w:hAnsi="Arial" w:cs="Arial"/>
          <w:sz w:val="23"/>
          <w:szCs w:val="23"/>
          <w:lang w:val="el-GR"/>
        </w:rPr>
        <w:t> </w:t>
      </w:r>
      <w:r w:rsidR="00C272D2">
        <w:rPr>
          <w:rFonts w:ascii="Arial" w:hAnsi="Arial" w:cs="Arial"/>
          <w:sz w:val="23"/>
          <w:szCs w:val="23"/>
          <w:lang w:val="el-GR"/>
        </w:rPr>
        <w:t xml:space="preserve"> </w:t>
      </w:r>
      <w:r w:rsidRPr="007A5A55">
        <w:rPr>
          <w:rFonts w:ascii="Arial" w:hAnsi="Arial" w:cs="Arial"/>
          <w:sz w:val="23"/>
          <w:szCs w:val="23"/>
          <w:lang w:val="el-GR"/>
        </w:rPr>
        <w:t>Πριν από την επιβίβαση, οι αερομεταφορείς και οι θαλάσσιοι μεταφορείς θα οφείλουν να επαληθεύουν αν οι εν λόγω υπήκοοι τρίτων χωρών έχουν πράγματι στην κατοχή τους έγκυρη άδεια ταξιδιού. </w:t>
      </w:r>
      <w:r w:rsidR="0087525E">
        <w:rPr>
          <w:rFonts w:ascii="Arial" w:hAnsi="Arial" w:cs="Arial"/>
          <w:sz w:val="23"/>
          <w:szCs w:val="23"/>
          <w:lang w:val="el-GR"/>
        </w:rPr>
        <w:t xml:space="preserve"> </w:t>
      </w:r>
      <w:r w:rsidRPr="007A5A55">
        <w:rPr>
          <w:rFonts w:ascii="Arial" w:hAnsi="Arial" w:cs="Arial"/>
          <w:sz w:val="23"/>
          <w:szCs w:val="23"/>
          <w:lang w:val="el-GR"/>
        </w:rPr>
        <w:t xml:space="preserve">H αναβάθμιση του Κεντρικού Συστήματος της Αστυνομίας Κύπρου </w:t>
      </w:r>
      <w:r w:rsidR="00B5274B">
        <w:rPr>
          <w:rFonts w:ascii="Arial" w:hAnsi="Arial" w:cs="Arial"/>
          <w:sz w:val="23"/>
          <w:szCs w:val="23"/>
          <w:lang w:val="el-GR"/>
        </w:rPr>
        <w:t>αναφορικά με το</w:t>
      </w:r>
      <w:r w:rsidRPr="007A5A55">
        <w:rPr>
          <w:rFonts w:ascii="Arial" w:hAnsi="Arial" w:cs="Arial"/>
          <w:sz w:val="23"/>
          <w:szCs w:val="23"/>
          <w:lang w:val="el-GR"/>
        </w:rPr>
        <w:t xml:space="preserve"> ETIAS θα αφορά το τελευταίο σημείο ελέγχου των υπηκόων τρίτων που δεν χρειάζονται βίζα πριν την είσοδό τους στην Κύπρο.</w:t>
      </w:r>
    </w:p>
    <w:p w14:paraId="2CA85105" w14:textId="77777777" w:rsidR="00D31210" w:rsidRPr="007A5A55" w:rsidRDefault="00D31210" w:rsidP="00D31210">
      <w:pPr>
        <w:tabs>
          <w:tab w:val="left" w:pos="8312"/>
          <w:tab w:val="left" w:pos="9270"/>
        </w:tabs>
        <w:spacing w:after="0" w:line="240" w:lineRule="auto"/>
        <w:ind w:right="56"/>
        <w:jc w:val="both"/>
        <w:rPr>
          <w:rFonts w:ascii="Arial" w:hAnsi="Arial" w:cs="Arial"/>
          <w:color w:val="000000"/>
          <w:sz w:val="23"/>
          <w:szCs w:val="23"/>
        </w:rPr>
      </w:pPr>
    </w:p>
    <w:p w14:paraId="0B5CD5E0" w14:textId="059DB489" w:rsidR="002752E3" w:rsidRPr="007A5A55" w:rsidRDefault="005B6261" w:rsidP="00D31210">
      <w:pPr>
        <w:tabs>
          <w:tab w:val="left" w:pos="8312"/>
          <w:tab w:val="left" w:pos="9270"/>
        </w:tabs>
        <w:spacing w:after="0" w:line="240" w:lineRule="auto"/>
        <w:ind w:left="-450" w:right="56"/>
        <w:jc w:val="both"/>
        <w:rPr>
          <w:rFonts w:ascii="Arial" w:hAnsi="Arial" w:cs="Arial"/>
          <w:noProof/>
          <w:sz w:val="23"/>
          <w:szCs w:val="23"/>
        </w:rPr>
      </w:pPr>
      <w:r>
        <w:rPr>
          <w:rFonts w:ascii="Arial" w:hAnsi="Arial" w:cs="Arial"/>
          <w:sz w:val="23"/>
          <w:szCs w:val="23"/>
        </w:rPr>
        <w:t>Ως αποτέλεσμα</w:t>
      </w:r>
      <w:r w:rsidR="0028293A">
        <w:rPr>
          <w:rFonts w:ascii="Arial" w:hAnsi="Arial" w:cs="Arial"/>
          <w:sz w:val="23"/>
          <w:szCs w:val="23"/>
        </w:rPr>
        <w:t xml:space="preserve"> των πιο πάνω</w:t>
      </w:r>
      <w:r w:rsidR="0087525E">
        <w:rPr>
          <w:rFonts w:ascii="Arial" w:hAnsi="Arial" w:cs="Arial"/>
          <w:sz w:val="23"/>
          <w:szCs w:val="23"/>
        </w:rPr>
        <w:t>, θ</w:t>
      </w:r>
      <w:r w:rsidR="00965A7E" w:rsidRPr="007A5A55">
        <w:rPr>
          <w:rFonts w:ascii="Arial" w:hAnsi="Arial" w:cs="Arial"/>
          <w:sz w:val="23"/>
          <w:szCs w:val="23"/>
        </w:rPr>
        <w:t>α παρέχεται στις εθνικές αρμόδιες αρχές η δυνατότητα αποστολής και λήψης πληροφοριών</w:t>
      </w:r>
      <w:r w:rsidR="00D31210" w:rsidRPr="007A5A55">
        <w:rPr>
          <w:rFonts w:ascii="Arial" w:hAnsi="Arial" w:cs="Arial"/>
          <w:sz w:val="23"/>
          <w:szCs w:val="23"/>
        </w:rPr>
        <w:t>,</w:t>
      </w:r>
      <w:r w:rsidR="00965A7E" w:rsidRPr="007A5A55">
        <w:rPr>
          <w:rFonts w:ascii="Arial" w:hAnsi="Arial" w:cs="Arial"/>
          <w:sz w:val="23"/>
          <w:szCs w:val="23"/>
        </w:rPr>
        <w:t xml:space="preserve"> σχετικά με περιόδους παραμονής στον χώρο του </w:t>
      </w:r>
      <w:proofErr w:type="spellStart"/>
      <w:r w:rsidR="00965A7E" w:rsidRPr="007A5A55">
        <w:rPr>
          <w:rFonts w:ascii="Arial" w:hAnsi="Arial" w:cs="Arial"/>
          <w:sz w:val="23"/>
          <w:szCs w:val="23"/>
        </w:rPr>
        <w:t>Schengen</w:t>
      </w:r>
      <w:proofErr w:type="spellEnd"/>
      <w:r w:rsidR="00965A7E" w:rsidRPr="007A5A55">
        <w:rPr>
          <w:rFonts w:ascii="Arial" w:hAnsi="Arial" w:cs="Arial"/>
          <w:sz w:val="23"/>
          <w:szCs w:val="23"/>
        </w:rPr>
        <w:t xml:space="preserve">, την εγκυρότητα της ταξιδιωτικής θεώρησης για σκοπούς εξέτασης των ατόμων που διέρχονται τα σύνορα της Κυπριακής Δημοκρατίας και </w:t>
      </w:r>
      <w:proofErr w:type="spellStart"/>
      <w:r w:rsidR="00965A7E" w:rsidRPr="007A5A55">
        <w:rPr>
          <w:rFonts w:ascii="Arial" w:hAnsi="Arial" w:cs="Arial"/>
          <w:sz w:val="23"/>
          <w:szCs w:val="23"/>
        </w:rPr>
        <w:t>κατ</w:t>
      </w:r>
      <w:proofErr w:type="spellEnd"/>
      <w:r w:rsidR="00965A7E" w:rsidRPr="007A5A55">
        <w:rPr>
          <w:rFonts w:ascii="Arial" w:hAnsi="Arial" w:cs="Arial"/>
          <w:sz w:val="23"/>
          <w:szCs w:val="23"/>
        </w:rPr>
        <w:t>΄ επέκταση της Ε.Ε.</w:t>
      </w:r>
    </w:p>
    <w:p w14:paraId="1EA7B792" w14:textId="77777777" w:rsidR="00DC465A" w:rsidRPr="007A5A55" w:rsidRDefault="00DC465A" w:rsidP="00871F6F">
      <w:pPr>
        <w:pStyle w:val="NormalWeb"/>
        <w:shd w:val="clear" w:color="auto" w:fill="FFFFFF"/>
        <w:spacing w:before="0" w:beforeAutospacing="0" w:after="0" w:afterAutospacing="0"/>
        <w:jc w:val="both"/>
        <w:rPr>
          <w:rFonts w:ascii="Arial" w:hAnsi="Arial" w:cs="Arial"/>
          <w:b/>
          <w:bCs/>
          <w:color w:val="000000"/>
          <w:sz w:val="23"/>
          <w:szCs w:val="23"/>
          <w:lang w:val="el-GR"/>
        </w:rPr>
      </w:pPr>
    </w:p>
    <w:p w14:paraId="109A2D96" w14:textId="77777777" w:rsidR="00B76FDF" w:rsidRPr="007A5A55" w:rsidRDefault="00B76FDF" w:rsidP="00764E27">
      <w:pPr>
        <w:tabs>
          <w:tab w:val="left" w:pos="9072"/>
        </w:tabs>
        <w:spacing w:after="0" w:line="240" w:lineRule="auto"/>
        <w:ind w:left="-426" w:right="-619"/>
        <w:jc w:val="both"/>
        <w:rPr>
          <w:rFonts w:ascii="Arial" w:hAnsi="Arial" w:cs="Arial"/>
          <w:noProof/>
          <w:sz w:val="23"/>
          <w:szCs w:val="23"/>
          <w:lang w:eastAsia="el-GR"/>
        </w:rPr>
      </w:pPr>
    </w:p>
    <w:p w14:paraId="05D38938" w14:textId="77777777" w:rsidR="00F869FA" w:rsidRPr="007A5A55" w:rsidRDefault="00F869FA" w:rsidP="00764E27">
      <w:pPr>
        <w:spacing w:after="0" w:line="240" w:lineRule="auto"/>
        <w:rPr>
          <w:rFonts w:ascii="Arial" w:hAnsi="Arial" w:cs="Arial"/>
          <w:sz w:val="23"/>
          <w:szCs w:val="23"/>
        </w:rPr>
      </w:pPr>
    </w:p>
    <w:sectPr w:rsidR="00F869FA" w:rsidRPr="007A5A55" w:rsidSect="00007C22">
      <w:headerReference w:type="default" r:id="rId13"/>
      <w:pgSz w:w="11906" w:h="16838"/>
      <w:pgMar w:top="993" w:right="1133" w:bottom="993" w:left="1797" w:header="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A220" w14:textId="77777777" w:rsidR="001F092D" w:rsidRDefault="001F092D" w:rsidP="008B04AB">
      <w:pPr>
        <w:spacing w:after="0" w:line="240" w:lineRule="auto"/>
      </w:pPr>
      <w:r>
        <w:separator/>
      </w:r>
    </w:p>
  </w:endnote>
  <w:endnote w:type="continuationSeparator" w:id="0">
    <w:p w14:paraId="766620EB" w14:textId="77777777" w:rsidR="001F092D" w:rsidRDefault="001F092D" w:rsidP="008B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A7ED1" w14:textId="77777777" w:rsidR="001F092D" w:rsidRDefault="001F092D" w:rsidP="008B04AB">
      <w:pPr>
        <w:spacing w:after="0" w:line="240" w:lineRule="auto"/>
      </w:pPr>
      <w:r>
        <w:separator/>
      </w:r>
    </w:p>
  </w:footnote>
  <w:footnote w:type="continuationSeparator" w:id="0">
    <w:p w14:paraId="592EC82A" w14:textId="77777777" w:rsidR="001F092D" w:rsidRDefault="001F092D" w:rsidP="008B0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BED0" w14:textId="77777777" w:rsidR="00FC5086" w:rsidRDefault="00FC5086">
    <w:pPr>
      <w:pStyle w:val="Header"/>
      <w:rPr>
        <w:b/>
        <w:sz w:val="24"/>
        <w:szCs w:val="24"/>
      </w:rPr>
    </w:pPr>
  </w:p>
  <w:p w14:paraId="4A10215B" w14:textId="13939481" w:rsidR="00FC5086" w:rsidRDefault="00CE24F0" w:rsidP="00166A5B">
    <w:pPr>
      <w:pStyle w:val="Header"/>
      <w:jc w:val="center"/>
      <w:rPr>
        <w:b/>
        <w:sz w:val="24"/>
        <w:szCs w:val="24"/>
      </w:rPr>
    </w:pPr>
    <w:r>
      <w:rPr>
        <w:rFonts w:ascii="Arial" w:hAnsi="Arial" w:cs="Arial"/>
        <w:noProof/>
        <w:sz w:val="23"/>
        <w:szCs w:val="23"/>
        <w:lang w:val="en-GB" w:eastAsia="en-GB"/>
      </w:rPr>
      <mc:AlternateContent>
        <mc:Choice Requires="wps">
          <w:drawing>
            <wp:anchor distT="0" distB="0" distL="114300" distR="114300" simplePos="0" relativeHeight="251659264" behindDoc="0" locked="0" layoutInCell="1" allowOverlap="1" wp14:anchorId="404C6FCD" wp14:editId="4F69D0A1">
              <wp:simplePos x="0" y="0"/>
              <wp:positionH relativeFrom="column">
                <wp:posOffset>0</wp:posOffset>
              </wp:positionH>
              <wp:positionV relativeFrom="paragraph">
                <wp:posOffset>-635</wp:posOffset>
              </wp:positionV>
              <wp:extent cx="5183505" cy="361950"/>
              <wp:effectExtent l="0" t="0" r="17145" b="19050"/>
              <wp:wrapNone/>
              <wp:docPr id="11" name="Text Box 11"/>
              <wp:cNvGraphicFramePr/>
              <a:graphic xmlns:a="http://schemas.openxmlformats.org/drawingml/2006/main">
                <a:graphicData uri="http://schemas.microsoft.com/office/word/2010/wordprocessingShape">
                  <wps:wsp>
                    <wps:cNvSpPr txBox="1"/>
                    <wps:spPr>
                      <a:xfrm>
                        <a:off x="0" y="0"/>
                        <a:ext cx="5183505" cy="361950"/>
                      </a:xfrm>
                      <a:prstGeom prst="rect">
                        <a:avLst/>
                      </a:prstGeom>
                      <a:solidFill>
                        <a:srgbClr val="0000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0B8B04" w14:textId="77777777" w:rsidR="00CE24F0" w:rsidRPr="00871F6F" w:rsidRDefault="00CE24F0" w:rsidP="00871F6F">
                          <w:pPr>
                            <w:jc w:val="center"/>
                            <w:rPr>
                              <w:color w:val="FFFF00"/>
                            </w:rPr>
                          </w:pPr>
                          <w:r w:rsidRPr="00871F6F">
                            <w:rPr>
                              <w:color w:val="FFFF00"/>
                            </w:rPr>
                            <w:t>ΕΡΓΟ ΧΡΗΜΑΤΟΔΟΤΟΥΜΕΝΟ ΑΠΟ ΤΟ ΤΑΜΕΙΟ ΕΣΩΤΕΡΙΚΗΣ ΑΣΦΑΛΕΙΑΣ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C6FCD" id="_x0000_t202" coordsize="21600,21600" o:spt="202" path="m,l,21600r21600,l21600,xe">
              <v:stroke joinstyle="miter"/>
              <v:path gradientshapeok="t" o:connecttype="rect"/>
            </v:shapetype>
            <v:shape id="Text Box 11" o:spid="_x0000_s1026" type="#_x0000_t202" style="position:absolute;left:0;text-align:left;margin-left:0;margin-top:-.05pt;width:408.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" fillcolor="#009" strokeweight=".5pt">
              <v:textbox>
                <w:txbxContent>
                  <w:p w14:paraId="2A0B8B04" w14:textId="77777777" w:rsidR="00CE24F0" w:rsidRPr="00871F6F" w:rsidRDefault="00CE24F0" w:rsidP="00871F6F">
                    <w:pPr>
                      <w:jc w:val="center"/>
                      <w:rPr>
                        <w:color w:val="FFFF00"/>
                      </w:rPr>
                    </w:pPr>
                    <w:r w:rsidRPr="00871F6F">
                      <w:rPr>
                        <w:color w:val="FFFF00"/>
                      </w:rPr>
                      <w:t>ΕΡΓΟ ΧΡΗΜΑΤΟΔΟΤΟΥΜΕΝΟ ΑΠΟ ΤΟ ΤΑΜΕΙΟ ΕΣΩΤΕΡΙΚΗΣ ΑΣΦΑΛΕΙΑΣ</w:t>
                    </w:r>
                  </w:p>
                </w:txbxContent>
              </v:textbox>
            </v:shape>
          </w:pict>
        </mc:Fallback>
      </mc:AlternateContent>
    </w:r>
    <w:r w:rsidR="0024758A">
      <w:rPr>
        <w:b/>
        <w:sz w:val="24"/>
        <w:szCs w:val="24"/>
      </w:rPr>
      <w:t xml:space="preserve">ΤΟ ΕΡΓΟ </w:t>
    </w:r>
    <w:r w:rsidR="00FC5086" w:rsidRPr="008B04AB">
      <w:rPr>
        <w:b/>
        <w:sz w:val="24"/>
        <w:szCs w:val="24"/>
      </w:rPr>
      <w:t xml:space="preserve">ΧΡΗΜΑΤΟΔΟΤΕΙΤΑΙ ΑΠΟ ΤΟ </w:t>
    </w:r>
    <w:r w:rsidR="00FC5086">
      <w:rPr>
        <w:b/>
        <w:sz w:val="24"/>
        <w:szCs w:val="24"/>
      </w:rPr>
      <w:t xml:space="preserve">ΤΑΜΕΙΟ ΕΣΩΤΕΡΙΚΗΣ ΑΣΦΑΛΕΙΑΣ </w:t>
    </w:r>
  </w:p>
  <w:p w14:paraId="67DC7A32" w14:textId="56D78B9A" w:rsidR="00FC5086" w:rsidRPr="008B04AB" w:rsidRDefault="00FC5086" w:rsidP="00166A5B">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19C"/>
    <w:multiLevelType w:val="hybridMultilevel"/>
    <w:tmpl w:val="1F80BC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314C58"/>
    <w:multiLevelType w:val="hybridMultilevel"/>
    <w:tmpl w:val="6E2268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0420DF"/>
    <w:multiLevelType w:val="hybridMultilevel"/>
    <w:tmpl w:val="A3906C92"/>
    <w:lvl w:ilvl="0" w:tplc="76D2D0AA">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3" w15:restartNumberingAfterBreak="0">
    <w:nsid w:val="0E532B38"/>
    <w:multiLevelType w:val="hybridMultilevel"/>
    <w:tmpl w:val="2934110E"/>
    <w:lvl w:ilvl="0" w:tplc="9C8E5F46">
      <w:start w:val="1"/>
      <w:numFmt w:val="decimal"/>
      <w:lvlText w:val="%1)"/>
      <w:lvlJc w:val="left"/>
      <w:pPr>
        <w:ind w:left="360" w:hanging="360"/>
      </w:pPr>
      <w:rPr>
        <w:rFonts w:ascii="Arial" w:eastAsia="Calibri" w:hAnsi="Arial" w:cs="Arial"/>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40417D2"/>
    <w:multiLevelType w:val="hybridMultilevel"/>
    <w:tmpl w:val="4D9831A4"/>
    <w:lvl w:ilvl="0" w:tplc="A670AD84">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5" w15:restartNumberingAfterBreak="0">
    <w:nsid w:val="18C45C9D"/>
    <w:multiLevelType w:val="hybridMultilevel"/>
    <w:tmpl w:val="D7D6B7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8737C14"/>
    <w:multiLevelType w:val="hybridMultilevel"/>
    <w:tmpl w:val="18D4CC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D973735"/>
    <w:multiLevelType w:val="hybridMultilevel"/>
    <w:tmpl w:val="C6FE83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71D1923"/>
    <w:multiLevelType w:val="hybridMultilevel"/>
    <w:tmpl w:val="A69C25B6"/>
    <w:lvl w:ilvl="0" w:tplc="9DC03CCC">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9" w15:restartNumberingAfterBreak="0">
    <w:nsid w:val="3C68170A"/>
    <w:multiLevelType w:val="hybridMultilevel"/>
    <w:tmpl w:val="875403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8D31A44"/>
    <w:multiLevelType w:val="hybridMultilevel"/>
    <w:tmpl w:val="564070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14764A7"/>
    <w:multiLevelType w:val="hybridMultilevel"/>
    <w:tmpl w:val="38A6A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4FC021B"/>
    <w:multiLevelType w:val="hybridMultilevel"/>
    <w:tmpl w:val="F83474A0"/>
    <w:lvl w:ilvl="0" w:tplc="89085B6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3" w15:restartNumberingAfterBreak="0">
    <w:nsid w:val="56A4162E"/>
    <w:multiLevelType w:val="hybridMultilevel"/>
    <w:tmpl w:val="BA8AF914"/>
    <w:lvl w:ilvl="0" w:tplc="3620ECC4">
      <w:start w:val="1"/>
      <w:numFmt w:val="decimal"/>
      <w:lvlText w:val="%1)"/>
      <w:lvlJc w:val="left"/>
      <w:pPr>
        <w:ind w:left="153" w:hanging="360"/>
      </w:pPr>
      <w:rPr>
        <w:rFonts w:hint="default"/>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4" w15:restartNumberingAfterBreak="0">
    <w:nsid w:val="67F90913"/>
    <w:multiLevelType w:val="hybridMultilevel"/>
    <w:tmpl w:val="C290C41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75FA40F0"/>
    <w:multiLevelType w:val="hybridMultilevel"/>
    <w:tmpl w:val="A170ADE8"/>
    <w:lvl w:ilvl="0" w:tplc="0409000F">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6" w15:restartNumberingAfterBreak="0">
    <w:nsid w:val="76F31277"/>
    <w:multiLevelType w:val="hybridMultilevel"/>
    <w:tmpl w:val="61624C60"/>
    <w:lvl w:ilvl="0" w:tplc="3D4A98B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7" w15:restartNumberingAfterBreak="0">
    <w:nsid w:val="7C7C7ED4"/>
    <w:multiLevelType w:val="hybridMultilevel"/>
    <w:tmpl w:val="FC1679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DDB0AD7"/>
    <w:multiLevelType w:val="hybridMultilevel"/>
    <w:tmpl w:val="A4085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F152F49"/>
    <w:multiLevelType w:val="hybridMultilevel"/>
    <w:tmpl w:val="6E68E7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814056276">
    <w:abstractNumId w:val="17"/>
  </w:num>
  <w:num w:numId="2" w16cid:durableId="401559684">
    <w:abstractNumId w:val="0"/>
  </w:num>
  <w:num w:numId="3" w16cid:durableId="718167905">
    <w:abstractNumId w:val="11"/>
  </w:num>
  <w:num w:numId="4" w16cid:durableId="972637335">
    <w:abstractNumId w:val="5"/>
  </w:num>
  <w:num w:numId="5" w16cid:durableId="363136325">
    <w:abstractNumId w:val="10"/>
  </w:num>
  <w:num w:numId="6" w16cid:durableId="785468860">
    <w:abstractNumId w:val="7"/>
  </w:num>
  <w:num w:numId="7" w16cid:durableId="717971395">
    <w:abstractNumId w:val="18"/>
  </w:num>
  <w:num w:numId="8" w16cid:durableId="2038188431">
    <w:abstractNumId w:val="19"/>
  </w:num>
  <w:num w:numId="9" w16cid:durableId="1215654124">
    <w:abstractNumId w:val="1"/>
  </w:num>
  <w:num w:numId="10" w16cid:durableId="1047872080">
    <w:abstractNumId w:val="6"/>
  </w:num>
  <w:num w:numId="11" w16cid:durableId="1445216">
    <w:abstractNumId w:val="9"/>
  </w:num>
  <w:num w:numId="12" w16cid:durableId="583493337">
    <w:abstractNumId w:val="8"/>
  </w:num>
  <w:num w:numId="13" w16cid:durableId="2124381475">
    <w:abstractNumId w:val="2"/>
  </w:num>
  <w:num w:numId="14" w16cid:durableId="1728600094">
    <w:abstractNumId w:val="13"/>
  </w:num>
  <w:num w:numId="15" w16cid:durableId="752355728">
    <w:abstractNumId w:val="4"/>
  </w:num>
  <w:num w:numId="16" w16cid:durableId="267397122">
    <w:abstractNumId w:val="12"/>
  </w:num>
  <w:num w:numId="17" w16cid:durableId="1085759542">
    <w:abstractNumId w:val="3"/>
  </w:num>
  <w:num w:numId="18" w16cid:durableId="1298680593">
    <w:abstractNumId w:val="16"/>
  </w:num>
  <w:num w:numId="19" w16cid:durableId="1024289803">
    <w:abstractNumId w:val="15"/>
  </w:num>
  <w:num w:numId="20" w16cid:durableId="82601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4BD"/>
    <w:rsid w:val="00001704"/>
    <w:rsid w:val="00007C22"/>
    <w:rsid w:val="00010932"/>
    <w:rsid w:val="00017068"/>
    <w:rsid w:val="00042251"/>
    <w:rsid w:val="00046356"/>
    <w:rsid w:val="000470C7"/>
    <w:rsid w:val="000612D8"/>
    <w:rsid w:val="00082928"/>
    <w:rsid w:val="00095D74"/>
    <w:rsid w:val="000976F2"/>
    <w:rsid w:val="000B3DB3"/>
    <w:rsid w:val="000B58AC"/>
    <w:rsid w:val="000C1E7A"/>
    <w:rsid w:val="000C65EC"/>
    <w:rsid w:val="000D730C"/>
    <w:rsid w:val="000E7EAB"/>
    <w:rsid w:val="000F4F42"/>
    <w:rsid w:val="00107DE5"/>
    <w:rsid w:val="001126B3"/>
    <w:rsid w:val="00125152"/>
    <w:rsid w:val="00161843"/>
    <w:rsid w:val="00166A5B"/>
    <w:rsid w:val="00181E08"/>
    <w:rsid w:val="001A7307"/>
    <w:rsid w:val="001B1C7E"/>
    <w:rsid w:val="001C484F"/>
    <w:rsid w:val="001E0410"/>
    <w:rsid w:val="001F092D"/>
    <w:rsid w:val="001F158D"/>
    <w:rsid w:val="001F2454"/>
    <w:rsid w:val="00217C5F"/>
    <w:rsid w:val="00231818"/>
    <w:rsid w:val="002325B4"/>
    <w:rsid w:val="0024758A"/>
    <w:rsid w:val="00257870"/>
    <w:rsid w:val="00274C88"/>
    <w:rsid w:val="002752E3"/>
    <w:rsid w:val="00282474"/>
    <w:rsid w:val="0028293A"/>
    <w:rsid w:val="002C485E"/>
    <w:rsid w:val="002D7F3D"/>
    <w:rsid w:val="002E0BCB"/>
    <w:rsid w:val="002F3909"/>
    <w:rsid w:val="00321CB2"/>
    <w:rsid w:val="003232EE"/>
    <w:rsid w:val="00323DAD"/>
    <w:rsid w:val="00341EB2"/>
    <w:rsid w:val="003541EA"/>
    <w:rsid w:val="00377C09"/>
    <w:rsid w:val="00380923"/>
    <w:rsid w:val="00393205"/>
    <w:rsid w:val="003A051B"/>
    <w:rsid w:val="003B3914"/>
    <w:rsid w:val="003D2471"/>
    <w:rsid w:val="003D4CDB"/>
    <w:rsid w:val="003E67D5"/>
    <w:rsid w:val="003F3434"/>
    <w:rsid w:val="003F5FC6"/>
    <w:rsid w:val="003F7E3D"/>
    <w:rsid w:val="00410661"/>
    <w:rsid w:val="00411C02"/>
    <w:rsid w:val="00423431"/>
    <w:rsid w:val="0042506B"/>
    <w:rsid w:val="004274DD"/>
    <w:rsid w:val="004700E4"/>
    <w:rsid w:val="0047526A"/>
    <w:rsid w:val="00475CE3"/>
    <w:rsid w:val="004A7461"/>
    <w:rsid w:val="004B045E"/>
    <w:rsid w:val="004B4CC3"/>
    <w:rsid w:val="004B7ABE"/>
    <w:rsid w:val="004B7E27"/>
    <w:rsid w:val="004C39B6"/>
    <w:rsid w:val="004C4CB2"/>
    <w:rsid w:val="004C7A24"/>
    <w:rsid w:val="004D3111"/>
    <w:rsid w:val="004D39AF"/>
    <w:rsid w:val="004E165A"/>
    <w:rsid w:val="004E545A"/>
    <w:rsid w:val="00512933"/>
    <w:rsid w:val="00527E36"/>
    <w:rsid w:val="00532304"/>
    <w:rsid w:val="00535037"/>
    <w:rsid w:val="00552B74"/>
    <w:rsid w:val="005559CF"/>
    <w:rsid w:val="00556E63"/>
    <w:rsid w:val="0056655E"/>
    <w:rsid w:val="0057607F"/>
    <w:rsid w:val="00577FD9"/>
    <w:rsid w:val="00582110"/>
    <w:rsid w:val="00592814"/>
    <w:rsid w:val="005938CD"/>
    <w:rsid w:val="005A60FB"/>
    <w:rsid w:val="005A64DF"/>
    <w:rsid w:val="005B6261"/>
    <w:rsid w:val="005B752A"/>
    <w:rsid w:val="005C2822"/>
    <w:rsid w:val="005D030C"/>
    <w:rsid w:val="005D1434"/>
    <w:rsid w:val="005D4288"/>
    <w:rsid w:val="005D735A"/>
    <w:rsid w:val="005E06FE"/>
    <w:rsid w:val="005E5AD6"/>
    <w:rsid w:val="005E6262"/>
    <w:rsid w:val="005F7D23"/>
    <w:rsid w:val="00606656"/>
    <w:rsid w:val="0066027E"/>
    <w:rsid w:val="00667CDC"/>
    <w:rsid w:val="006768D6"/>
    <w:rsid w:val="0069194C"/>
    <w:rsid w:val="006A423A"/>
    <w:rsid w:val="006A4DB9"/>
    <w:rsid w:val="006B7A1B"/>
    <w:rsid w:val="006C6932"/>
    <w:rsid w:val="006E001F"/>
    <w:rsid w:val="006E40EC"/>
    <w:rsid w:val="006F2376"/>
    <w:rsid w:val="006F25B6"/>
    <w:rsid w:val="006F4E70"/>
    <w:rsid w:val="00707E46"/>
    <w:rsid w:val="007370DC"/>
    <w:rsid w:val="00752135"/>
    <w:rsid w:val="0075571E"/>
    <w:rsid w:val="00764E27"/>
    <w:rsid w:val="0076541D"/>
    <w:rsid w:val="007677A1"/>
    <w:rsid w:val="007768DA"/>
    <w:rsid w:val="007867AD"/>
    <w:rsid w:val="007A5A55"/>
    <w:rsid w:val="007A696D"/>
    <w:rsid w:val="007A6D19"/>
    <w:rsid w:val="007A73C3"/>
    <w:rsid w:val="007B7CA7"/>
    <w:rsid w:val="007C0C19"/>
    <w:rsid w:val="007C2993"/>
    <w:rsid w:val="007C3751"/>
    <w:rsid w:val="007C4A16"/>
    <w:rsid w:val="007C52EF"/>
    <w:rsid w:val="007D1CED"/>
    <w:rsid w:val="007F14BD"/>
    <w:rsid w:val="0080307D"/>
    <w:rsid w:val="00806BDA"/>
    <w:rsid w:val="008108E8"/>
    <w:rsid w:val="00810D4A"/>
    <w:rsid w:val="0081393C"/>
    <w:rsid w:val="008423F4"/>
    <w:rsid w:val="00854CA9"/>
    <w:rsid w:val="00867CCF"/>
    <w:rsid w:val="00871F6F"/>
    <w:rsid w:val="0087525E"/>
    <w:rsid w:val="008820DE"/>
    <w:rsid w:val="0089246A"/>
    <w:rsid w:val="008942DC"/>
    <w:rsid w:val="008A3369"/>
    <w:rsid w:val="008B04AB"/>
    <w:rsid w:val="008B40EE"/>
    <w:rsid w:val="008B43F5"/>
    <w:rsid w:val="008B7012"/>
    <w:rsid w:val="008C0000"/>
    <w:rsid w:val="008C36F4"/>
    <w:rsid w:val="008C6375"/>
    <w:rsid w:val="008D260F"/>
    <w:rsid w:val="008E7F70"/>
    <w:rsid w:val="008F4237"/>
    <w:rsid w:val="00900C6C"/>
    <w:rsid w:val="009037EA"/>
    <w:rsid w:val="009417C6"/>
    <w:rsid w:val="009504D7"/>
    <w:rsid w:val="00950EF2"/>
    <w:rsid w:val="00956737"/>
    <w:rsid w:val="00965A7E"/>
    <w:rsid w:val="00982747"/>
    <w:rsid w:val="009858D1"/>
    <w:rsid w:val="0099095A"/>
    <w:rsid w:val="00993996"/>
    <w:rsid w:val="009B09F3"/>
    <w:rsid w:val="009B1588"/>
    <w:rsid w:val="009B4918"/>
    <w:rsid w:val="009B65B6"/>
    <w:rsid w:val="009B6835"/>
    <w:rsid w:val="009C26D9"/>
    <w:rsid w:val="009D5A3A"/>
    <w:rsid w:val="009D7B3F"/>
    <w:rsid w:val="00A03EC7"/>
    <w:rsid w:val="00A06961"/>
    <w:rsid w:val="00A11662"/>
    <w:rsid w:val="00A155F6"/>
    <w:rsid w:val="00A2276B"/>
    <w:rsid w:val="00A2426D"/>
    <w:rsid w:val="00A52908"/>
    <w:rsid w:val="00A53E8B"/>
    <w:rsid w:val="00A63887"/>
    <w:rsid w:val="00A924B5"/>
    <w:rsid w:val="00AB056D"/>
    <w:rsid w:val="00AC0799"/>
    <w:rsid w:val="00AC4184"/>
    <w:rsid w:val="00AC6880"/>
    <w:rsid w:val="00AE7096"/>
    <w:rsid w:val="00AF069D"/>
    <w:rsid w:val="00AF70EF"/>
    <w:rsid w:val="00B04094"/>
    <w:rsid w:val="00B061E5"/>
    <w:rsid w:val="00B45804"/>
    <w:rsid w:val="00B5274B"/>
    <w:rsid w:val="00B527BB"/>
    <w:rsid w:val="00B70F47"/>
    <w:rsid w:val="00B76FDF"/>
    <w:rsid w:val="00BC2C13"/>
    <w:rsid w:val="00BE27E2"/>
    <w:rsid w:val="00BE6686"/>
    <w:rsid w:val="00C0414A"/>
    <w:rsid w:val="00C06128"/>
    <w:rsid w:val="00C272D2"/>
    <w:rsid w:val="00C27B75"/>
    <w:rsid w:val="00C52008"/>
    <w:rsid w:val="00C67F64"/>
    <w:rsid w:val="00C77934"/>
    <w:rsid w:val="00CB08EF"/>
    <w:rsid w:val="00CB6676"/>
    <w:rsid w:val="00CC3169"/>
    <w:rsid w:val="00CC5F60"/>
    <w:rsid w:val="00CD4437"/>
    <w:rsid w:val="00CE24F0"/>
    <w:rsid w:val="00CE45D5"/>
    <w:rsid w:val="00CE7BBB"/>
    <w:rsid w:val="00D04F9F"/>
    <w:rsid w:val="00D053FD"/>
    <w:rsid w:val="00D15BB6"/>
    <w:rsid w:val="00D25090"/>
    <w:rsid w:val="00D31210"/>
    <w:rsid w:val="00D50C41"/>
    <w:rsid w:val="00D6176A"/>
    <w:rsid w:val="00D62D73"/>
    <w:rsid w:val="00D72499"/>
    <w:rsid w:val="00D8674C"/>
    <w:rsid w:val="00D92DEB"/>
    <w:rsid w:val="00DA1996"/>
    <w:rsid w:val="00DB1B0F"/>
    <w:rsid w:val="00DC465A"/>
    <w:rsid w:val="00DD73F8"/>
    <w:rsid w:val="00DE3A86"/>
    <w:rsid w:val="00DF5A5A"/>
    <w:rsid w:val="00E02B9E"/>
    <w:rsid w:val="00E06291"/>
    <w:rsid w:val="00E124D6"/>
    <w:rsid w:val="00E13836"/>
    <w:rsid w:val="00E1537C"/>
    <w:rsid w:val="00E17F35"/>
    <w:rsid w:val="00E205FD"/>
    <w:rsid w:val="00E22215"/>
    <w:rsid w:val="00E30AA1"/>
    <w:rsid w:val="00E4580F"/>
    <w:rsid w:val="00E508B2"/>
    <w:rsid w:val="00E65312"/>
    <w:rsid w:val="00E738C3"/>
    <w:rsid w:val="00E7520B"/>
    <w:rsid w:val="00E76742"/>
    <w:rsid w:val="00E85043"/>
    <w:rsid w:val="00EA42A1"/>
    <w:rsid w:val="00EB4B86"/>
    <w:rsid w:val="00EB6086"/>
    <w:rsid w:val="00EC70F8"/>
    <w:rsid w:val="00ED08A1"/>
    <w:rsid w:val="00EF4F54"/>
    <w:rsid w:val="00EF6F5A"/>
    <w:rsid w:val="00F05849"/>
    <w:rsid w:val="00F362EC"/>
    <w:rsid w:val="00F56B70"/>
    <w:rsid w:val="00F72823"/>
    <w:rsid w:val="00F76EDD"/>
    <w:rsid w:val="00F8540C"/>
    <w:rsid w:val="00F869FA"/>
    <w:rsid w:val="00FA24BF"/>
    <w:rsid w:val="00FA3EE1"/>
    <w:rsid w:val="00FB066D"/>
    <w:rsid w:val="00FC5086"/>
    <w:rsid w:val="00FC76E8"/>
    <w:rsid w:val="00FD568D"/>
    <w:rsid w:val="00FD5BEC"/>
    <w:rsid w:val="00FE1A11"/>
    <w:rsid w:val="00FE7AFF"/>
    <w:rsid w:val="00FF0B11"/>
    <w:rsid w:val="00FF4C4F"/>
    <w:rsid w:val="00FF6A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2BAF2"/>
  <w15:docId w15:val="{D261F619-F8DD-44DB-A9AF-A2924BB9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1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0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52008"/>
    <w:pPr>
      <w:ind w:left="720"/>
      <w:contextualSpacing/>
    </w:pPr>
  </w:style>
  <w:style w:type="paragraph" w:styleId="Header">
    <w:name w:val="header"/>
    <w:basedOn w:val="Normal"/>
    <w:link w:val="HeaderChar"/>
    <w:uiPriority w:val="99"/>
    <w:unhideWhenUsed/>
    <w:rsid w:val="008B04AB"/>
    <w:pPr>
      <w:tabs>
        <w:tab w:val="center" w:pos="4153"/>
        <w:tab w:val="right" w:pos="8306"/>
      </w:tabs>
    </w:pPr>
  </w:style>
  <w:style w:type="character" w:customStyle="1" w:styleId="HeaderChar">
    <w:name w:val="Header Char"/>
    <w:basedOn w:val="DefaultParagraphFont"/>
    <w:link w:val="Header"/>
    <w:uiPriority w:val="99"/>
    <w:rsid w:val="008B04AB"/>
    <w:rPr>
      <w:sz w:val="22"/>
      <w:szCs w:val="22"/>
      <w:lang w:eastAsia="en-US"/>
    </w:rPr>
  </w:style>
  <w:style w:type="paragraph" w:styleId="Footer">
    <w:name w:val="footer"/>
    <w:basedOn w:val="Normal"/>
    <w:link w:val="FooterChar"/>
    <w:uiPriority w:val="99"/>
    <w:unhideWhenUsed/>
    <w:rsid w:val="008B04AB"/>
    <w:pPr>
      <w:tabs>
        <w:tab w:val="center" w:pos="4153"/>
        <w:tab w:val="right" w:pos="8306"/>
      </w:tabs>
    </w:pPr>
  </w:style>
  <w:style w:type="character" w:customStyle="1" w:styleId="FooterChar">
    <w:name w:val="Footer Char"/>
    <w:basedOn w:val="DefaultParagraphFont"/>
    <w:link w:val="Footer"/>
    <w:uiPriority w:val="99"/>
    <w:rsid w:val="008B04AB"/>
    <w:rPr>
      <w:sz w:val="22"/>
      <w:szCs w:val="22"/>
      <w:lang w:eastAsia="en-US"/>
    </w:rPr>
  </w:style>
  <w:style w:type="paragraph" w:styleId="BalloonText">
    <w:name w:val="Balloon Text"/>
    <w:basedOn w:val="Normal"/>
    <w:link w:val="BalloonTextChar"/>
    <w:uiPriority w:val="99"/>
    <w:semiHidden/>
    <w:unhideWhenUsed/>
    <w:rsid w:val="00125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152"/>
    <w:rPr>
      <w:rFonts w:ascii="Tahoma" w:hAnsi="Tahoma" w:cs="Tahoma"/>
      <w:sz w:val="16"/>
      <w:szCs w:val="16"/>
      <w:lang w:eastAsia="en-US"/>
    </w:rPr>
  </w:style>
  <w:style w:type="paragraph" w:styleId="NormalWeb">
    <w:name w:val="Normal (Web)"/>
    <w:basedOn w:val="Normal"/>
    <w:uiPriority w:val="99"/>
    <w:unhideWhenUsed/>
    <w:rsid w:val="006A4DB9"/>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link w:val="NoSpacingChar"/>
    <w:uiPriority w:val="1"/>
    <w:qFormat/>
    <w:rsid w:val="002752E3"/>
    <w:rPr>
      <w:rFonts w:ascii="Times New Roman" w:eastAsia="Times New Roman" w:hAnsi="Times New Roman"/>
      <w:sz w:val="24"/>
      <w:szCs w:val="24"/>
      <w:lang w:val="en-GB" w:eastAsia="en-US"/>
    </w:rPr>
  </w:style>
  <w:style w:type="character" w:customStyle="1" w:styleId="NoSpacingChar">
    <w:name w:val="No Spacing Char"/>
    <w:link w:val="NoSpacing"/>
    <w:uiPriority w:val="1"/>
    <w:rsid w:val="002752E3"/>
    <w:rPr>
      <w:rFonts w:ascii="Times New Roman" w:eastAsia="Times New Roman" w:hAnsi="Times New Roman"/>
      <w:sz w:val="24"/>
      <w:szCs w:val="24"/>
      <w:lang w:val="en-GB" w:eastAsia="en-US"/>
    </w:rPr>
  </w:style>
  <w:style w:type="character" w:styleId="CommentReference">
    <w:name w:val="annotation reference"/>
    <w:uiPriority w:val="99"/>
    <w:semiHidden/>
    <w:unhideWhenUsed/>
    <w:rsid w:val="002752E3"/>
    <w:rPr>
      <w:sz w:val="16"/>
      <w:szCs w:val="16"/>
    </w:rPr>
  </w:style>
  <w:style w:type="paragraph" w:styleId="CommentText">
    <w:name w:val="annotation text"/>
    <w:basedOn w:val="Normal"/>
    <w:link w:val="CommentTextChar"/>
    <w:uiPriority w:val="99"/>
    <w:semiHidden/>
    <w:unhideWhenUsed/>
    <w:rsid w:val="0087525E"/>
    <w:pPr>
      <w:spacing w:line="240" w:lineRule="auto"/>
    </w:pPr>
    <w:rPr>
      <w:sz w:val="20"/>
      <w:szCs w:val="20"/>
    </w:rPr>
  </w:style>
  <w:style w:type="character" w:customStyle="1" w:styleId="CommentTextChar">
    <w:name w:val="Comment Text Char"/>
    <w:basedOn w:val="DefaultParagraphFont"/>
    <w:link w:val="CommentText"/>
    <w:uiPriority w:val="99"/>
    <w:semiHidden/>
    <w:rsid w:val="0087525E"/>
    <w:rPr>
      <w:lang w:eastAsia="en-US"/>
    </w:rPr>
  </w:style>
  <w:style w:type="paragraph" w:styleId="CommentSubject">
    <w:name w:val="annotation subject"/>
    <w:basedOn w:val="CommentText"/>
    <w:next w:val="CommentText"/>
    <w:link w:val="CommentSubjectChar"/>
    <w:uiPriority w:val="99"/>
    <w:semiHidden/>
    <w:unhideWhenUsed/>
    <w:rsid w:val="0087525E"/>
    <w:rPr>
      <w:b/>
      <w:bCs/>
    </w:rPr>
  </w:style>
  <w:style w:type="character" w:customStyle="1" w:styleId="CommentSubjectChar">
    <w:name w:val="Comment Subject Char"/>
    <w:basedOn w:val="CommentTextChar"/>
    <w:link w:val="CommentSubject"/>
    <w:uiPriority w:val="99"/>
    <w:semiHidden/>
    <w:rsid w:val="0087525E"/>
    <w:rPr>
      <w:b/>
      <w:bCs/>
      <w:lang w:eastAsia="en-US"/>
    </w:rPr>
  </w:style>
  <w:style w:type="paragraph" w:styleId="Revision">
    <w:name w:val="Revision"/>
    <w:hidden/>
    <w:uiPriority w:val="99"/>
    <w:semiHidden/>
    <w:rsid w:val="000C1E7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76146">
      <w:bodyDiv w:val="1"/>
      <w:marLeft w:val="0"/>
      <w:marRight w:val="0"/>
      <w:marTop w:val="0"/>
      <w:marBottom w:val="0"/>
      <w:divBdr>
        <w:top w:val="none" w:sz="0" w:space="0" w:color="auto"/>
        <w:left w:val="none" w:sz="0" w:space="0" w:color="auto"/>
        <w:bottom w:val="none" w:sz="0" w:space="0" w:color="auto"/>
        <w:right w:val="none" w:sz="0" w:space="0" w:color="auto"/>
      </w:divBdr>
    </w:div>
    <w:div w:id="103692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wikipedia.org/wiki/%CE%91%CF%81%CF%87%CE%B5%CE%AF%CE%BF:Astinomia_Kyprou.sv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0BA7A-A8E5-459D-9235-10DC17E0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Links>
    <vt:vector size="6" baseType="variant">
      <vt:variant>
        <vt:i4>5505134</vt:i4>
      </vt:variant>
      <vt:variant>
        <vt:i4>-1</vt:i4>
      </vt:variant>
      <vt:variant>
        <vt:i4>1036</vt:i4>
      </vt:variant>
      <vt:variant>
        <vt:i4>4</vt:i4>
      </vt:variant>
      <vt:variant>
        <vt:lpwstr>http://el.wikipedia.org/wiki/%CE%91%CF%81%CF%87%CE%B5%CE%AF%CE%BF:Astinomia_Kyprou.svg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Administrator</cp:lastModifiedBy>
  <cp:revision>2</cp:revision>
  <cp:lastPrinted>2022-01-14T14:27:00Z</cp:lastPrinted>
  <dcterms:created xsi:type="dcterms:W3CDTF">2022-10-04T08:19:00Z</dcterms:created>
  <dcterms:modified xsi:type="dcterms:W3CDTF">2022-10-04T08:19:00Z</dcterms:modified>
</cp:coreProperties>
</file>